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Innovation</w:t>
      </w:r>
      <w:r>
        <w:t xml:space="preserve"> </w:t>
      </w:r>
      <w:r>
        <w:t xml:space="preserve">in</w:t>
      </w:r>
      <w:r>
        <w:t xml:space="preserve"> </w:t>
      </w:r>
      <w:r>
        <w:t xml:space="preserve">China</w:t>
      </w:r>
      <w:r>
        <w:t xml:space="preserve"> </w:t>
      </w:r>
      <w:r>
        <w:t xml:space="preserve">Beijing</w:t>
      </w:r>
    </w:p>
    <w:bookmarkStart w:id="27" w:name="Xbedc05867e7685fe6973037563c82912949f6e0"/>
    <w:p>
      <w:pPr>
        <w:pStyle w:val="Heading1"/>
      </w:pPr>
      <w:r>
        <w:t xml:space="preserve">Thesis Proposal: Advancing Sustainable Urban Innovation in China Beijing</w:t>
      </w:r>
    </w:p>
    <w:p>
      <w:pPr>
        <w:pStyle w:val="FirstParagraph"/>
      </w:pPr>
      <w:r>
        <w:rPr>
          <w:bCs/>
          <w:b/>
        </w:rPr>
        <w:t xml:space="preserve">Submitted to the Faculty Search Committee</w:t>
      </w:r>
      <w:r>
        <w:br/>
      </w:r>
      <w:r>
        <w:t xml:space="preserve">Department of Urban Sustainability</w:t>
      </w:r>
      <w:r>
        <w:br/>
      </w:r>
      <w:r>
        <w:t xml:space="preserve">Tsinghua University, Beijing, China</w:t>
      </w:r>
      <w:r>
        <w:br/>
      </w:r>
    </w:p>
    <w:bookmarkStart w:id="20" w:name="i.-introduction"/>
    <w:p>
      <w:pPr>
        <w:pStyle w:val="Heading2"/>
      </w:pPr>
      <w:r>
        <w:t xml:space="preserve">I. Introduction</w:t>
      </w:r>
    </w:p>
    <w:p>
      <w:pPr>
        <w:pStyle w:val="FirstParagraph"/>
      </w:pPr>
      <w:r>
        <w:t xml:space="preserve">The rapid urbanization of China has positioned Beijing as a global epicenter for innovation-driven development. As a prospective Professor at Tsinghua University, this Thesis Proposal outlines a research trajectory designed to address critical sustainability challenges within China Beijing's unique urban ecosystem. The proposed work directly responds to the Chinese government's "Double Hundred" goals for ecological civilization and the 14th Five-Year Plan priorities, positioning Beijing as a model for sustainable metropolitan growth. This research will establish my scholarly foundation as a Professor committed to advancing knowledge that serves both academic rigor and China's national development imperatives.</w:t>
      </w:r>
    </w:p>
    <w:bookmarkEnd w:id="20"/>
    <w:bookmarkStart w:id="21" w:name="X54100bc656220b6477a3ee92ced99e4a147c280"/>
    <w:p>
      <w:pPr>
        <w:pStyle w:val="Heading2"/>
      </w:pPr>
      <w:r>
        <w:t xml:space="preserve">II. Research Context and Problem Statement</w:t>
      </w:r>
    </w:p>
    <w:p>
      <w:pPr>
        <w:pStyle w:val="FirstParagraph"/>
      </w:pPr>
      <w:r>
        <w:t xml:space="preserve">Beijing currently faces unprecedented pressures from population density (over 21 million residents), air quality challenges, and resource constraints, despite its status as China's innovation capital. While existing scholarship emphasizes technological solutions, a critical gap remains in understanding how socio-technical systems interact with cultural governance frameworks specific to China Beijing. The current lack of integrated research on urban sustainability—particularly the nexus between green technology adoption and community resilience within China's socialist market economy—hinders effective policy implementation.</w:t>
      </w:r>
    </w:p>
    <w:p>
      <w:pPr>
        <w:pStyle w:val="BodyText"/>
      </w:pPr>
      <w:r>
        <w:t xml:space="preserve">This Thesis Proposal addresses this void by developing a novel framework for "Contextually Adaptive Urban Sustainability" (CAUS), which uniquely integrates Beijing's distinctive governance models, cultural values, and technological infrastructure. Unlike Western-centric approaches, CAUS acknowledges China's state-led innovation ecosystem as a catalyst rather than an obstacle to sustainability. As the future Professor of Urban Systems at Tsinghua University, I will pioneer this paradigm shift to produce research directly applicable to China Beijing's urban planning challenges.</w:t>
      </w:r>
    </w:p>
    <w:bookmarkEnd w:id="21"/>
    <w:bookmarkStart w:id="22" w:name="iii.-research-objectives-and-questions"/>
    <w:p>
      <w:pPr>
        <w:pStyle w:val="Heading2"/>
      </w:pPr>
      <w:r>
        <w:t xml:space="preserve">III. Research Objectives and Questions</w:t>
      </w:r>
    </w:p>
    <w:p>
      <w:pPr>
        <w:pStyle w:val="FirstParagraph"/>
      </w:pPr>
      <w:r>
        <w:t xml:space="preserve">Core objectives include:</w:t>
      </w:r>
    </w:p>
    <w:p>
      <w:pPr>
        <w:numPr>
          <w:ilvl w:val="0"/>
          <w:numId w:val="1001"/>
        </w:numPr>
        <w:pStyle w:val="Compact"/>
      </w:pPr>
      <w:r>
        <w:t xml:space="preserve">Mapping the socio-technical pathways for renewable energy integration in Beijing's district heating systems</w:t>
      </w:r>
    </w:p>
    <w:p>
      <w:pPr>
        <w:numPr>
          <w:ilvl w:val="0"/>
          <w:numId w:val="1001"/>
        </w:numPr>
        <w:pStyle w:val="Compact"/>
      </w:pPr>
      <w:r>
        <w:t xml:space="preserve">Evaluating community engagement mechanisms in Beijing's "Green Neighborhood" pilot projects</w:t>
      </w:r>
    </w:p>
    <w:p>
      <w:pPr>
        <w:numPr>
          <w:ilvl w:val="0"/>
          <w:numId w:val="1001"/>
        </w:numPr>
        <w:pStyle w:val="Compact"/>
      </w:pPr>
      <w:r>
        <w:t xml:space="preserve">Developing predictive models for sustainable mobility adoption using Beijing's transportation data ecosystem</w:t>
      </w:r>
    </w:p>
    <w:p>
      <w:pPr>
        <w:pStyle w:val="FirstParagraph"/>
      </w:pPr>
      <w:r>
        <w:t xml:space="preserve">The central research questions guiding this work are:</w:t>
      </w:r>
    </w:p>
    <w:p>
      <w:pPr>
        <w:numPr>
          <w:ilvl w:val="0"/>
          <w:numId w:val="1002"/>
        </w:numPr>
        <w:pStyle w:val="Compact"/>
      </w:pPr>
      <w:r>
        <w:t xml:space="preserve">How do China Beijing's policy frameworks and community cultural norms influence the adoption of sustainable urban technologies?</w:t>
      </w:r>
    </w:p>
    <w:p>
      <w:pPr>
        <w:numPr>
          <w:ilvl w:val="0"/>
          <w:numId w:val="1002"/>
        </w:numPr>
        <w:pStyle w:val="Compact"/>
      </w:pPr>
      <w:r>
        <w:t xml:space="preserve">In what ways can the integration of AI-driven infrastructure management enhance resource efficiency while maintaining social equity in Beijing's urban districts?</w:t>
      </w:r>
    </w:p>
    <w:p>
      <w:pPr>
        <w:numPr>
          <w:ilvl w:val="0"/>
          <w:numId w:val="1002"/>
        </w:numPr>
        <w:pStyle w:val="Compact"/>
      </w:pPr>
      <w:r>
        <w:t xml:space="preserve">What governance models enable scalable replication of successful sustainability initiatives across diverse neighborhoods in China Beijing?</w:t>
      </w:r>
    </w:p>
    <w:bookmarkEnd w:id="22"/>
    <w:bookmarkStart w:id="23" w:name="iv.-methodology"/>
    <w:p>
      <w:pPr>
        <w:pStyle w:val="Heading2"/>
      </w:pPr>
      <w:r>
        <w:t xml:space="preserve">IV. Methodology</w:t>
      </w:r>
    </w:p>
    <w:p>
      <w:pPr>
        <w:pStyle w:val="FirstParagraph"/>
      </w:pPr>
      <w:r>
        <w:t xml:space="preserve">This interdisciplinary project employs a mixed-methods approach combining computational modeling, field research, and policy analysis. Phase one (Months 1-18) involves constructing a digital twin of Beijing's urban energy system using open-source datasets from the Beijing Municipal Commission of Development and Reform and Tsinghua University's Smart City Lab. Phase two (Months 19-30) conducts longitudinal ethnographic studies in three distinct Beijing neighborhoods—Yanqihu (newly developed), Dongzhimen (established residential), and Haidian (academic hub)—to document community adaptation processes through participatory workshops and sensor data collection.</w:t>
      </w:r>
    </w:p>
    <w:p>
      <w:pPr>
        <w:pStyle w:val="BodyText"/>
      </w:pPr>
      <w:r>
        <w:t xml:space="preserve">Crucially, this methodology leverages China's unique data governance framework under the Personal Information Protection Law while ensuring compliance with national research ethics protocols. The resulting CAUS framework will be validated through partnerships with Beijing Municipal Environmental Protection Bureau and the China Urban Construction Research Institute. As a Professor committed to applied research, I will ensure all findings directly inform Beijing's 2025 urban sustainability targets.</w:t>
      </w:r>
    </w:p>
    <w:bookmarkEnd w:id="23"/>
    <w:bookmarkStart w:id="24" w:name="v.-expected-contributions"/>
    <w:p>
      <w:pPr>
        <w:pStyle w:val="Heading2"/>
      </w:pPr>
      <w:r>
        <w:t xml:space="preserve">V. Expected Contributions</w:t>
      </w:r>
    </w:p>
    <w:p>
      <w:pPr>
        <w:pStyle w:val="FirstParagraph"/>
      </w:pPr>
      <w:r>
        <w:t xml:space="preserve">This Thesis Proposal promises transformative contributions on three levels:</w:t>
      </w:r>
    </w:p>
    <w:p>
      <w:pPr>
        <w:numPr>
          <w:ilvl w:val="0"/>
          <w:numId w:val="1003"/>
        </w:numPr>
        <w:pStyle w:val="Compact"/>
      </w:pPr>
      <w:r>
        <w:rPr>
          <w:bCs/>
          <w:b/>
        </w:rPr>
        <w:t xml:space="preserve">Academic:</w:t>
      </w:r>
      <w:r>
        <w:t xml:space="preserve"> </w:t>
      </w:r>
      <w:r>
        <w:t xml:space="preserve">It will establish the first comprehensive theoretical model for China-specific urban sustainability, addressing a gap in global urban studies literature that has historically marginalized Asian governance contexts.</w:t>
      </w:r>
    </w:p>
    <w:p>
      <w:pPr>
        <w:numPr>
          <w:ilvl w:val="0"/>
          <w:numId w:val="1003"/>
        </w:numPr>
        <w:pStyle w:val="Compact"/>
      </w:pPr>
      <w:r>
        <w:rPr>
          <w:bCs/>
          <w:b/>
        </w:rPr>
        <w:t xml:space="preserve">National:</w:t>
      </w:r>
      <w:r>
        <w:t xml:space="preserve"> </w:t>
      </w:r>
      <w:r>
        <w:t xml:space="preserve">Findings will directly support China's "Dual Carbon" strategy through actionable policy briefs for the Ministry of Housing and Urban-Rural Development, with particular relevance to Beijing's role as a pilot city for carbon neutrality by 2035.</w:t>
      </w:r>
    </w:p>
    <w:p>
      <w:pPr>
        <w:numPr>
          <w:ilvl w:val="0"/>
          <w:numId w:val="1003"/>
        </w:numPr>
        <w:pStyle w:val="Compact"/>
      </w:pPr>
      <w:r>
        <w:rPr>
          <w:bCs/>
          <w:b/>
        </w:rPr>
        <w:t xml:space="preserve">Global:</w:t>
      </w:r>
      <w:r>
        <w:t xml:space="preserve"> </w:t>
      </w:r>
      <w:r>
        <w:t xml:space="preserve">The CAUS framework offers a replicable model for Global South cities navigating similar urbanization pressures while maintaining cultural identity—a critical contribution from China Beijing to international sustainable development discourse.</w:t>
      </w:r>
    </w:p>
    <w:p>
      <w:pPr>
        <w:pStyle w:val="FirstParagraph"/>
      </w:pPr>
      <w:r>
        <w:t xml:space="preserve">Furthermore, as the future Professor leading this initiative, I will establish Tsinghua University's first Urban Sustainability Collaborative with 12 Beijing district governments, creating a living laboratory for real-world impact. This institutional development will position the university as China's premier hub for urban innovation research.</w:t>
      </w:r>
    </w:p>
    <w:bookmarkEnd w:id="24"/>
    <w:bookmarkStart w:id="25" w:name="vi.-timeline-and-institutional-alignment"/>
    <w:p>
      <w:pPr>
        <w:pStyle w:val="Heading2"/>
      </w:pPr>
      <w:r>
        <w:t xml:space="preserve">VI. Timeline and Institutional Alignment</w:t>
      </w:r>
    </w:p>
    <w:p>
      <w:pPr>
        <w:pStyle w:val="FirstParagraph"/>
      </w:pPr>
      <w:r>
        <w:t xml:space="preserve">The proposed 36-month research trajectory aligns precisely with Tsinghua University's strategic plan to become a top-10 global institution by 2030. The project phases are structured to maximize institutional synergy:</w:t>
      </w:r>
    </w:p>
    <w:p>
      <w:pPr>
        <w:numPr>
          <w:ilvl w:val="0"/>
          <w:numId w:val="1004"/>
        </w:numPr>
        <w:pStyle w:val="Compact"/>
      </w:pPr>
      <w:r>
        <w:rPr>
          <w:bCs/>
          <w:b/>
        </w:rPr>
        <w:t xml:space="preserve">Years 1-2:</w:t>
      </w:r>
      <w:r>
        <w:t xml:space="preserve"> </w:t>
      </w:r>
      <w:r>
        <w:t xml:space="preserve">Establish partnerships with Beijing's urban planning agencies and develop CAUS analytical tools</w:t>
      </w:r>
    </w:p>
    <w:p>
      <w:pPr>
        <w:numPr>
          <w:ilvl w:val="0"/>
          <w:numId w:val="1004"/>
        </w:numPr>
        <w:pStyle w:val="Compact"/>
      </w:pPr>
      <w:r>
        <w:rPr>
          <w:bCs/>
          <w:b/>
        </w:rPr>
        <w:t xml:space="preserve">Year 3:</w:t>
      </w:r>
      <w:r>
        <w:t xml:space="preserve"> </w:t>
      </w:r>
      <w:r>
        <w:t xml:space="preserve">Launch pilot implementations across 5 Beijing districts, with policy integration through the Ministry of Science and Technology</w:t>
      </w:r>
    </w:p>
    <w:p>
      <w:pPr>
        <w:pStyle w:val="FirstParagraph"/>
      </w:pPr>
      <w:r>
        <w:t xml:space="preserve">This timeline ensures that as Professor, I will deliver tangible outputs by Year 2: a peer-reviewed monograph on China's sustainable urbanization model, three high-impact journal articles in Nature Sustainability and Urban Studies (with Beijing-based co-authors), and a policy toolkit for municipal governments. All work will be conducted within the ethical boundaries of Chinese research regulations while contributing to global knowledge production.</w:t>
      </w:r>
    </w:p>
    <w:bookmarkEnd w:id="25"/>
    <w:bookmarkStart w:id="26" w:name="vii.-conclusion"/>
    <w:p>
      <w:pPr>
        <w:pStyle w:val="Heading2"/>
      </w:pPr>
      <w:r>
        <w:t xml:space="preserve">VII. Conclusion</w:t>
      </w:r>
    </w:p>
    <w:p>
      <w:pPr>
        <w:pStyle w:val="FirstParagraph"/>
      </w:pPr>
      <w:r>
        <w:t xml:space="preserve">This Thesis Proposal represents a strategic convergence of academic excellence, national development needs, and Beijing's unique urban context. As an emerging scholar dedicated to China's sustainable future, I envision this work as the foundation for my tenure as Professor at Tsinghua University—where I will cultivate the next generation of Chinese urban innovators who understand that sustainability is inseparable from China Beijing's distinctive path of socialist modernization.</w:t>
      </w:r>
    </w:p>
    <w:p>
      <w:pPr>
        <w:pStyle w:val="BodyText"/>
      </w:pPr>
      <w:r>
        <w:t xml:space="preserve">The proposed research transcends conventional academic inquiry by embedding itself within China's developmental priorities. It directly addresses the nation's call for "innovation-driven growth" while respecting the cultural and governance realities of Beijing. By developing solutions that are both technologically sophisticated and contextually grounded, this project will set a new standard for urban sustainability research in China Beijing—and ultimately contribute to a more livable future for China's capital city and its 21 million residents.</w:t>
      </w:r>
    </w:p>
    <w:p>
      <w:pPr>
        <w:pStyle w:val="BodyText"/>
      </w:pPr>
      <w:r>
        <w:t xml:space="preserve">As I embark on this journey as Professor, this Thesis Proposal serves as the blueprint for collaborative scholarship that bridges global academic networks with China's transformative urban landscape. The work promises not only to advance theoretical knowledge but to actively shape Beijing into a model of sustainable urbanity worthy of international recognition—a vision fully aligned with Tsinghua University's mission and China's national aspirations.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Innovation in China Beijing</dc:title>
  <dc:creator/>
  <dc:language>en</dc:language>
  <cp:keywords/>
  <dcterms:created xsi:type="dcterms:W3CDTF">2026-05-03T03:50:10Z</dcterms:created>
  <dcterms:modified xsi:type="dcterms:W3CDTF">2026-05-03T03:50:10Z</dcterms:modified>
</cp:coreProperties>
</file>

<file path=docProps/custom.xml><?xml version="1.0" encoding="utf-8"?>
<Properties xmlns="http://schemas.openxmlformats.org/officeDocument/2006/custom-properties" xmlns:vt="http://schemas.openxmlformats.org/officeDocument/2006/docPropsVTypes"/>
</file>