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in</w:t>
      </w:r>
      <w:r>
        <w:t xml:space="preserve"> </w:t>
      </w:r>
      <w:r>
        <w:t xml:space="preserve">Germany</w:t>
      </w:r>
      <w:r>
        <w:t xml:space="preserve"> </w:t>
      </w:r>
      <w:r>
        <w:t xml:space="preserve">Munich</w:t>
      </w:r>
    </w:p>
    <w:bookmarkStart w:id="27" w:name="X9ce7029b7ac511cdd2cc2c7850b079e6747d6ed"/>
    <w:p>
      <w:pPr>
        <w:pStyle w:val="Heading1"/>
      </w:pPr>
      <w:r>
        <w:t xml:space="preserve">Comprehensive Research Proposal: Advancing Sustainable Urban Mobility through AI-Driven Systems in Germany Munich</w:t>
      </w:r>
    </w:p>
    <w:p>
      <w:pPr>
        <w:pStyle w:val="FirstParagraph"/>
      </w:pPr>
      <w:r>
        <w:rPr>
          <w:bCs/>
          <w:b/>
        </w:rPr>
        <w:t xml:space="preserve">Date:</w:t>
      </w:r>
      <w:r>
        <w:t xml:space="preserve"> </w:t>
      </w:r>
      <w:r>
        <w:t xml:space="preserve">October 26, 2023</w:t>
      </w:r>
      <w:r>
        <w:br/>
      </w:r>
      <w:r>
        <w:rPr>
          <w:bCs/>
          <w:b/>
        </w:rPr>
        <w:t xml:space="preserve">Applicant:</w:t>
      </w:r>
      <w:r>
        <w:t xml:space="preserve"> </w:t>
      </w:r>
      <w:r>
        <w:t xml:space="preserve">Dr. Elena Vogel</w:t>
      </w:r>
      <w:r>
        <w:br/>
      </w:r>
      <w:r>
        <w:rPr>
          <w:bCs/>
          <w:b/>
        </w:rPr>
        <w:t xml:space="preserve">Intended Position:</w:t>
      </w:r>
      <w:r>
        <w:t xml:space="preserve"> </w:t>
      </w:r>
      <w:r>
        <w:t xml:space="preserve">Professor of Smart Urban Systems at Ludwig Maximilian University of Munich (LMU)</w:t>
      </w:r>
    </w:p>
    <w:bookmarkStart w:id="20" w:name="i.-introduction-and-contextual-framework"/>
    <w:p>
      <w:pPr>
        <w:pStyle w:val="Heading2"/>
      </w:pPr>
      <w:r>
        <w:t xml:space="preserve">I. Introduction and Contextual Framework</w:t>
      </w:r>
    </w:p>
    <w:p>
      <w:pPr>
        <w:pStyle w:val="FirstParagraph"/>
      </w:pPr>
      <w:r>
        <w:t xml:space="preserve">The pursuit of this Professorship at the prestigious Ludwig Maximilian University in Germany Munich represents a strategic alignment between my research trajectory and Bavaria's transformative vision for sustainable urban development. As Europe's largest metropolitan region faces unprecedented challenges from climate change, population growth, and digitalization, Munich emerges as an ideal laboratory for pioneering solutions. This Thesis Proposal outlines a 5-year interdisciplinary research program designed to establish the</w:t>
      </w:r>
      <w:r>
        <w:t xml:space="preserve"> </w:t>
      </w:r>
      <w:r>
        <w:rPr>
          <w:iCs/>
          <w:i/>
        </w:rPr>
        <w:t xml:space="preserve">Center for AI-Enhanced Urban Mobility (CAIUM)</w:t>
      </w:r>
      <w:r>
        <w:t xml:space="preserve"> </w:t>
      </w:r>
      <w:r>
        <w:t xml:space="preserve">at LMU—a hub that will position Germany Munich at the forefront of smart city innovation. The proposal directly addresses Germany's</w:t>
      </w:r>
      <w:r>
        <w:t xml:space="preserve"> </w:t>
      </w:r>
      <w:r>
        <w:rPr>
          <w:iCs/>
          <w:i/>
        </w:rPr>
        <w:t xml:space="preserve">National Strategy for Research and Innovation</w:t>
      </w:r>
      <w:r>
        <w:t xml:space="preserve"> </w:t>
      </w:r>
      <w:r>
        <w:t xml:space="preserve">(2021–2030) and Munich's own</w:t>
      </w:r>
      <w:r>
        <w:t xml:space="preserve"> </w:t>
      </w:r>
      <w:r>
        <w:rPr>
          <w:iCs/>
          <w:i/>
        </w:rPr>
        <w:t xml:space="preserve">Munich 2035 Climate Neutrality Plan</w:t>
      </w:r>
      <w:r>
        <w:t xml:space="preserve">, ensuring strategic relevance for both national priorities and the university's mission.</w:t>
      </w:r>
    </w:p>
    <w:bookmarkEnd w:id="20"/>
    <w:bookmarkStart w:id="21" w:name="ii.-research-problem-statement"/>
    <w:p>
      <w:pPr>
        <w:pStyle w:val="Heading2"/>
      </w:pPr>
      <w:r>
        <w:t xml:space="preserve">II. Research Problem Statement</w:t>
      </w:r>
    </w:p>
    <w:p>
      <w:pPr>
        <w:pStyle w:val="FirstParagraph"/>
      </w:pPr>
      <w:r>
        <w:t xml:space="preserve">Current urban mobility systems in Germany Munich operate with critical fragmentation: 47% of city center journeys rely on private vehicles (Munich Mobility Report, 2023), contributing to 31% of the city's CO</w:t>
      </w:r>
      <w:r>
        <w:rPr>
          <w:vertAlign w:val="subscript"/>
        </w:rPr>
        <w:t xml:space="preserve">2</w:t>
      </w:r>
      <w:r>
        <w:t xml:space="preserve"> </w:t>
      </w:r>
      <w:r>
        <w:t xml:space="preserve">emissions. Existing solutions lack integration between public transit, micromobility, and AI-driven predictive analytics. This gap is compounded by Germany's regulatory landscape that has not yet fully accommodated autonomous vehicle networks or dynamic pricing models. As a Professor seeking to establish a new research cluster at LMU, I propose to bridge this divide through the development of an</w:t>
      </w:r>
      <w:r>
        <w:t xml:space="preserve"> </w:t>
      </w:r>
      <w:r>
        <w:rPr>
          <w:iCs/>
          <w:i/>
        </w:rPr>
        <w:t xml:space="preserve">Adaptive Urban Mobility Ecosystem (AUME)</w:t>
      </w:r>
      <w:r>
        <w:t xml:space="preserve">—a framework combining real-time sensor data, machine learning, and behavioral economics to optimize multimodal transportation networks. This Thesis Proposal constitutes the foundational blueprint for my tenure as Professor at Munich's leading university.</w:t>
      </w:r>
    </w:p>
    <w:bookmarkEnd w:id="21"/>
    <w:bookmarkStart w:id="22" w:name="X1bdbf404cc39dc9be627c601208ac688fb0218f"/>
    <w:p>
      <w:pPr>
        <w:pStyle w:val="Heading2"/>
      </w:pPr>
      <w:r>
        <w:t xml:space="preserve">III. Methodology and Interdisciplinary Approach</w:t>
      </w:r>
    </w:p>
    <w:p>
      <w:pPr>
        <w:pStyle w:val="FirstParagraph"/>
      </w:pPr>
      <w:r>
        <w:t xml:space="preserve">The research methodology employs a three-pillar framework grounded in German academic excellence:</w:t>
      </w:r>
    </w:p>
    <w:p>
      <w:pPr>
        <w:numPr>
          <w:ilvl w:val="0"/>
          <w:numId w:val="1001"/>
        </w:numPr>
        <w:pStyle w:val="Compact"/>
      </w:pPr>
      <w:r>
        <w:rPr>
          <w:bCs/>
          <w:b/>
        </w:rPr>
        <w:t xml:space="preserve">Technical Development (Partner: BMW Group &amp; Munich Technical University):</w:t>
      </w:r>
      <w:r>
        <w:t xml:space="preserve"> </w:t>
      </w:r>
      <w:r>
        <w:t xml:space="preserve">Building upon Munich's automotive leadership, we will develop edge-AI models that process 20TB+ daily mobility data from city sensors, traffic cameras, and public transit APIs. The system will feature real-time optimization of bus routes and bike-sharing allocation using reinforcement learning.</w:t>
      </w:r>
    </w:p>
    <w:p>
      <w:pPr>
        <w:numPr>
          <w:ilvl w:val="0"/>
          <w:numId w:val="1001"/>
        </w:numPr>
        <w:pStyle w:val="Compact"/>
      </w:pPr>
      <w:r>
        <w:rPr>
          <w:bCs/>
          <w:b/>
        </w:rPr>
        <w:t xml:space="preserve">Social Science Integration (Partner: Institute for Urban Studies at LMU):</w:t>
      </w:r>
      <w:r>
        <w:t xml:space="preserve"> </w:t>
      </w:r>
      <w:r>
        <w:t xml:space="preserve">Conducting ethnographic studies across 12 Munich districts to assess equity impacts—ensuring solutions serve elderly populations and low-income neighborhoods equally, addressing Germany's</w:t>
      </w:r>
      <w:r>
        <w:t xml:space="preserve"> </w:t>
      </w:r>
      <w:r>
        <w:rPr>
          <w:iCs/>
          <w:i/>
        </w:rPr>
        <w:t xml:space="preserve">Equal Treatment Act</w:t>
      </w:r>
      <w:r>
        <w:t xml:space="preserve">.</w:t>
      </w:r>
    </w:p>
    <w:p>
      <w:pPr>
        <w:numPr>
          <w:ilvl w:val="0"/>
          <w:numId w:val="1001"/>
        </w:numPr>
        <w:pStyle w:val="Compact"/>
      </w:pPr>
      <w:r>
        <w:rPr>
          <w:bCs/>
          <w:b/>
        </w:rPr>
        <w:t xml:space="preserve">Policy Co-Creation (Partner: City of Munich Department of Transport):</w:t>
      </w:r>
      <w:r>
        <w:t xml:space="preserve"> </w:t>
      </w:r>
      <w:r>
        <w:t xml:space="preserve">Collaborating with municipal planners to design regulatory sandboxes for autonomous shuttles in the new "Munich Innovation Quarter" (MiQ), translating research into actionable policy.</w:t>
      </w:r>
    </w:p>
    <w:p>
      <w:pPr>
        <w:pStyle w:val="FirstParagraph"/>
      </w:pPr>
      <w:r>
        <w:t xml:space="preserve">This methodology directly leverages Munich's unique ecosystem: proximity to automotive giants, established smart city infrastructure (e.g., Münchner Verkehrsgesellschaft's digital platform), and Germany’s federal funding mechanisms for urban tech. As Professor in this role, I will integrate these components into a cohesive research stream that fulfills the university’s commitment to</w:t>
      </w:r>
      <w:r>
        <w:t xml:space="preserve"> </w:t>
      </w:r>
      <w:r>
        <w:rPr>
          <w:iCs/>
          <w:i/>
        </w:rPr>
        <w:t xml:space="preserve">"Excellence through Application."</w:t>
      </w:r>
    </w:p>
    <w:bookmarkEnd w:id="22"/>
    <w:bookmarkStart w:id="23" w:name="X39f86a84e6132c5def31645c522867a949c5079"/>
    <w:p>
      <w:pPr>
        <w:pStyle w:val="Heading2"/>
      </w:pPr>
      <w:r>
        <w:t xml:space="preserve">IV. Institutional Integration within Germany Munich</w:t>
      </w:r>
    </w:p>
    <w:p>
      <w:pPr>
        <w:pStyle w:val="FirstParagraph"/>
      </w:pPr>
      <w:r>
        <w:t xml:space="preserve">My research plan is meticulously designed to synergize with LMU's existing infrastructure and Munich's broader academic landscape:</w:t>
      </w:r>
    </w:p>
    <w:p>
      <w:pPr>
        <w:numPr>
          <w:ilvl w:val="0"/>
          <w:numId w:val="1002"/>
        </w:numPr>
        <w:pStyle w:val="Compact"/>
      </w:pPr>
      <w:r>
        <w:rPr>
          <w:bCs/>
          <w:b/>
        </w:rPr>
        <w:t xml:space="preserve">Cross-Departmental Collaboration:</w:t>
      </w:r>
      <w:r>
        <w:t xml:space="preserve"> </w:t>
      </w:r>
      <w:r>
        <w:t xml:space="preserve">Joint appointments with Computer Science (Prof. Schmidt) and Urban Planning (Prof. Weber) will establish the CAIUM as a central node in LMU’s new</w:t>
      </w:r>
      <w:r>
        <w:t xml:space="preserve"> </w:t>
      </w:r>
      <w:r>
        <w:rPr>
          <w:iCs/>
          <w:i/>
        </w:rPr>
        <w:t xml:space="preserve">Center for Digital Transformation</w:t>
      </w:r>
      <w:r>
        <w:t xml:space="preserve">.</w:t>
      </w:r>
    </w:p>
    <w:p>
      <w:pPr>
        <w:numPr>
          <w:ilvl w:val="0"/>
          <w:numId w:val="1002"/>
        </w:numPr>
        <w:pStyle w:val="Compact"/>
      </w:pPr>
      <w:r>
        <w:rPr>
          <w:bCs/>
          <w:b/>
        </w:rPr>
        <w:t xml:space="preserve">Munich Research Cluster Alignment:</w:t>
      </w:r>
      <w:r>
        <w:t xml:space="preserve"> </w:t>
      </w:r>
      <w:r>
        <w:t xml:space="preserve">Direct complementarity with the</w:t>
      </w:r>
      <w:r>
        <w:t xml:space="preserve"> </w:t>
      </w:r>
      <w:r>
        <w:rPr>
          <w:iCs/>
          <w:i/>
        </w:rPr>
        <w:t xml:space="preserve">Bavaria AI Initiative</w:t>
      </w:r>
      <w:r>
        <w:t xml:space="preserve"> </w:t>
      </w:r>
      <w:r>
        <w:t xml:space="preserve">(funded by German Federal Ministry of Education) and the EU-funded</w:t>
      </w:r>
      <w:r>
        <w:t xml:space="preserve"> </w:t>
      </w:r>
      <w:r>
        <w:rPr>
          <w:iCs/>
          <w:i/>
        </w:rPr>
        <w:t xml:space="preserve">Mobility4All project</w:t>
      </w:r>
      <w:r>
        <w:t xml:space="preserve">.</w:t>
      </w:r>
    </w:p>
    <w:p>
      <w:pPr>
        <w:numPr>
          <w:ilvl w:val="0"/>
          <w:numId w:val="1002"/>
        </w:numPr>
        <w:pStyle w:val="Compact"/>
      </w:pPr>
      <w:r>
        <w:rPr>
          <w:bCs/>
          <w:b/>
        </w:rPr>
        <w:t xml:space="preserve">Talent Development:</w:t>
      </w:r>
      <w:r>
        <w:t xml:space="preserve"> </w:t>
      </w:r>
      <w:r>
        <w:t xml:space="preserve">Creation of 5 PhD positions annually focused on mobility ethics and AI governance—addressing Germany’s shortage in data science talent (as noted in the 2023 Federal Statistical Office report).</w:t>
      </w:r>
    </w:p>
    <w:p>
      <w:pPr>
        <w:pStyle w:val="FirstParagraph"/>
      </w:pPr>
      <w:r>
        <w:t xml:space="preserve">This integration ensures that as Professor, I will immediately contribute to Munich's status as a</w:t>
      </w:r>
      <w:r>
        <w:t xml:space="preserve"> </w:t>
      </w:r>
      <w:r>
        <w:rPr>
          <w:iCs/>
          <w:i/>
        </w:rPr>
        <w:t xml:space="preserve">European Smart City Capital</w:t>
      </w:r>
      <w:r>
        <w:t xml:space="preserve">, while strengthening LMU's position among Germany's top research universities.</w:t>
      </w:r>
    </w:p>
    <w:bookmarkEnd w:id="23"/>
    <w:bookmarkStart w:id="24" w:name="v.-expected-outcomes-and-impact"/>
    <w:p>
      <w:pPr>
        <w:pStyle w:val="Heading2"/>
      </w:pPr>
      <w:r>
        <w:t xml:space="preserve">V. Expected Outcomes and Impact</w:t>
      </w:r>
    </w:p>
    <w:p>
      <w:pPr>
        <w:pStyle w:val="FirstParagraph"/>
      </w:pPr>
      <w:r>
        <w:t xml:space="preserve">The Thesis Proposal anticipates five transformative impacts:</w:t>
      </w:r>
    </w:p>
    <w:p>
      <w:pPr>
        <w:numPr>
          <w:ilvl w:val="0"/>
          <w:numId w:val="1003"/>
        </w:numPr>
        <w:pStyle w:val="Compact"/>
      </w:pPr>
      <w:r>
        <w:rPr>
          <w:bCs/>
          <w:b/>
        </w:rPr>
        <w:t xml:space="preserve">Technical Innovation:</w:t>
      </w:r>
      <w:r>
        <w:t xml:space="preserve"> </w:t>
      </w:r>
      <w:r>
        <w:t xml:space="preserve">A deployable AI mobility platform reducing Munich’s traffic-related emissions by 18% in the pilot zone by 2027 (validated against LMU's Sustainability Metrics).</w:t>
      </w:r>
    </w:p>
    <w:p>
      <w:pPr>
        <w:numPr>
          <w:ilvl w:val="0"/>
          <w:numId w:val="1003"/>
        </w:numPr>
        <w:pStyle w:val="Compact"/>
      </w:pPr>
      <w:r>
        <w:rPr>
          <w:bCs/>
          <w:b/>
        </w:rPr>
        <w:t xml:space="preserve">Policy Influence:</w:t>
      </w:r>
      <w:r>
        <w:t xml:space="preserve"> </w:t>
      </w:r>
      <w:r>
        <w:t xml:space="preserve">Drafting Germany’s first comprehensive</w:t>
      </w:r>
      <w:r>
        <w:t xml:space="preserve"> </w:t>
      </w:r>
      <w:r>
        <w:rPr>
          <w:iCs/>
          <w:i/>
        </w:rPr>
        <w:t xml:space="preserve">National Framework for Autonomous Urban Mobility</w:t>
      </w:r>
      <w:r>
        <w:t xml:space="preserve"> </w:t>
      </w:r>
      <w:r>
        <w:t xml:space="preserve">adopted by the Federal Ministry of Transport.</w:t>
      </w:r>
    </w:p>
    <w:p>
      <w:pPr>
        <w:numPr>
          <w:ilvl w:val="0"/>
          <w:numId w:val="1003"/>
        </w:numPr>
        <w:pStyle w:val="Compact"/>
      </w:pPr>
      <w:r>
        <w:rPr>
          <w:bCs/>
          <w:b/>
        </w:rPr>
        <w:t xml:space="preserve">Economic Value:</w:t>
      </w:r>
      <w:r>
        <w:t xml:space="preserve"> </w:t>
      </w:r>
      <w:r>
        <w:t xml:space="preserve">Attracting €8.2M in collaborative industry funding (BMW, Siemens) and creating 15 new tech jobs within Munich's "Innovation Triangle" region.</w:t>
      </w:r>
    </w:p>
    <w:p>
      <w:pPr>
        <w:numPr>
          <w:ilvl w:val="0"/>
          <w:numId w:val="1003"/>
        </w:numPr>
        <w:pStyle w:val="Compact"/>
      </w:pPr>
      <w:r>
        <w:rPr>
          <w:bCs/>
          <w:b/>
        </w:rPr>
        <w:t xml:space="preserve">Educational Legacy:</w:t>
      </w:r>
      <w:r>
        <w:t xml:space="preserve"> </w:t>
      </w:r>
      <w:r>
        <w:t xml:space="preserve">Launch of Germany’s first Master's program in</w:t>
      </w:r>
      <w:r>
        <w:t xml:space="preserve"> </w:t>
      </w:r>
      <w:r>
        <w:rPr>
          <w:iCs/>
          <w:i/>
        </w:rPr>
        <w:t xml:space="preserve">Sustainable Mobility Systems</w:t>
      </w:r>
      <w:r>
        <w:t xml:space="preserve">, enrolling 40 students annually.</w:t>
      </w:r>
    </w:p>
    <w:p>
      <w:pPr>
        <w:numPr>
          <w:ilvl w:val="0"/>
          <w:numId w:val="1003"/>
        </w:numPr>
        <w:pStyle w:val="Compact"/>
      </w:pPr>
      <w:r>
        <w:rPr>
          <w:bCs/>
          <w:b/>
        </w:rPr>
        <w:t xml:space="preserve">Global Benchmarking:</w:t>
      </w:r>
      <w:r>
        <w:t xml:space="preserve"> </w:t>
      </w:r>
      <w:r>
        <w:t xml:space="preserve">Positioning Munich as the reference city for EU urban mobility standards (aligned with Horizon Europe’s</w:t>
      </w:r>
      <w:r>
        <w:t xml:space="preserve"> </w:t>
      </w:r>
      <w:r>
        <w:rPr>
          <w:iCs/>
          <w:i/>
        </w:rPr>
        <w:t xml:space="preserve">Cities Mission</w:t>
      </w:r>
      <w:r>
        <w:t xml:space="preserve">).</w:t>
      </w:r>
    </w:p>
    <w:p>
      <w:pPr>
        <w:pStyle w:val="FirstParagraph"/>
      </w:pPr>
      <w:r>
        <w:t xml:space="preserve">This research agenda directly responds to Germany Munich's strategic priority of becoming a "City of the Future" by 2030, while fulfilling the core responsibilities of a Professorship: conducting world-class research, mentoring next-generation scholars, and driving societal impact.</w:t>
      </w:r>
    </w:p>
    <w:bookmarkEnd w:id="24"/>
    <w:bookmarkStart w:id="25" w:name="Xb3a43183812ec6a0371a1d2511499e272099c5f"/>
    <w:p>
      <w:pPr>
        <w:pStyle w:val="Heading2"/>
      </w:pPr>
      <w:r>
        <w:t xml:space="preserve">VI. Resource Requirements and Feasibility</w:t>
      </w:r>
    </w:p>
    <w:p>
      <w:pPr>
        <w:pStyle w:val="FirstParagraph"/>
      </w:pPr>
      <w:r>
        <w:t xml:space="preserve">The implementation requires targeted support within Germany Munich's academic framework:</w:t>
      </w:r>
    </w:p>
    <w:p>
      <w:pPr>
        <w:numPr>
          <w:ilvl w:val="0"/>
          <w:numId w:val="1004"/>
        </w:numPr>
        <w:pStyle w:val="Compact"/>
      </w:pPr>
      <w:r>
        <w:rPr>
          <w:bCs/>
          <w:b/>
        </w:rPr>
        <w:t xml:space="preserve">Initial Funding:</w:t>
      </w:r>
      <w:r>
        <w:t xml:space="preserve"> </w:t>
      </w:r>
      <w:r>
        <w:t xml:space="preserve">€1.5M seed funding from LMU’s Excellence Initiative (secured via pre-proposal to the Faculty Senate).</w:t>
      </w:r>
    </w:p>
    <w:p>
      <w:pPr>
        <w:numPr>
          <w:ilvl w:val="0"/>
          <w:numId w:val="1004"/>
        </w:numPr>
        <w:pStyle w:val="Compact"/>
      </w:pPr>
      <w:r>
        <w:rPr>
          <w:bCs/>
          <w:b/>
        </w:rPr>
        <w:t xml:space="preserve">Infrastructure:</w:t>
      </w:r>
      <w:r>
        <w:t xml:space="preserve"> </w:t>
      </w:r>
      <w:r>
        <w:t xml:space="preserve">Dedicated lab space in the new LMU Digital Campus (opening 2024) with high-performance computing resources.</w:t>
      </w:r>
    </w:p>
    <w:p>
      <w:pPr>
        <w:numPr>
          <w:ilvl w:val="0"/>
          <w:numId w:val="1004"/>
        </w:numPr>
        <w:pStyle w:val="Compact"/>
      </w:pPr>
      <w:r>
        <w:rPr>
          <w:bCs/>
          <w:b/>
        </w:rPr>
        <w:t xml:space="preserve">Team Building:</w:t>
      </w:r>
      <w:r>
        <w:t xml:space="preserve"> </w:t>
      </w:r>
      <w:r>
        <w:t xml:space="preserve">Hiring 1 Postdoc (AI specialist), 3 PhD students, and a research manager—all recruited through Munich’s strong talent pool of graduates from TUM and LMU.</w:t>
      </w:r>
    </w:p>
    <w:p>
      <w:pPr>
        <w:pStyle w:val="FirstParagraph"/>
      </w:pPr>
      <w:r>
        <w:t xml:space="preserve">Feasibility is assured by Munich’s robust research ecosystem: the city already hosts Germany's largest mobility startup accelerator (</w:t>
      </w:r>
      <w:r>
        <w:rPr>
          <w:iCs/>
          <w:i/>
        </w:rPr>
        <w:t xml:space="preserve">Munich Mobility Lab</w:t>
      </w:r>
      <w:r>
        <w:t xml:space="preserve">) and enjoys 53% higher R&amp;D investment per capita than the European average (EU Innovation Scoreboard, 2023). As Professor, I will leverage these resources to accelerate translation from lab to city-scale implementation.</w:t>
      </w:r>
    </w:p>
    <w:bookmarkEnd w:id="25"/>
    <w:bookmarkStart w:id="26" w:name="Xc68c266a13ad0120aba7be9c5c4daebc77b8e3f"/>
    <w:p>
      <w:pPr>
        <w:pStyle w:val="Heading2"/>
      </w:pPr>
      <w:r>
        <w:t xml:space="preserve">VII. Conclusion: A Vision for Germany Munich as a Global Model</w:t>
      </w:r>
    </w:p>
    <w:p>
      <w:pPr>
        <w:pStyle w:val="FirstParagraph"/>
      </w:pPr>
      <w:r>
        <w:t xml:space="preserve">This Thesis Proposal transcends conventional academic research—it is a strategic roadmap for positioning Germany Munich as the undisputed leader in sustainable urban innovation. By establishing the CAIUM under my leadership as Professor at LMU, we will deliver measurable reductions in emissions while creating an exportable model applicable to 50+ cities worldwide. The proposed work directly advances Germany’s</w:t>
      </w:r>
      <w:r>
        <w:t xml:space="preserve"> </w:t>
      </w:r>
      <w:r>
        <w:rPr>
          <w:iCs/>
          <w:i/>
        </w:rPr>
        <w:t xml:space="preserve">High-Tech Strategy</w:t>
      </w:r>
      <w:r>
        <w:t xml:space="preserve">, supports Munich’s climate neutrality goals, and cultivates the interdisciplinary talent essential for Europe's digital transition.</w:t>
      </w:r>
    </w:p>
    <w:p>
      <w:pPr>
        <w:pStyle w:val="BodyText"/>
      </w:pPr>
      <w:r>
        <w:t xml:space="preserve">I am prepared to immediately contribute to LMU’s research excellence upon appointment as Professor, driving collaborative projects that reflect Munich's reputation for engineering precision and sustainable development. This proposal is not merely an academic exercise—it represents a commitment to solving the urgent urban challenges facing Germany Munich and beyond. The integration of cutting-edge AI with German engineering rigor and social consciousness aligns perfectly with the ethos of academia in Germany’s intellectual heartland.</w:t>
      </w:r>
    </w:p>
    <w:p>
      <w:pPr>
        <w:pStyle w:val="BodyText"/>
      </w:pPr>
      <w:r>
        <w:rPr>
          <w:iCs/>
          <w:i/>
        </w:rPr>
        <w:t xml:space="preserve">Submitted as part of the Professorship Application for Department of Computer Science, Ludwig Maximilian University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in Germany Munich</dc:title>
  <dc:creator/>
  <dc:language>en</dc:language>
  <cp:keywords/>
  <dcterms:created xsi:type="dcterms:W3CDTF">2026-04-22T13:23:12Z</dcterms:created>
  <dcterms:modified xsi:type="dcterms:W3CDTF">2026-04-22T13:23:12Z</dcterms:modified>
</cp:coreProperties>
</file>

<file path=docProps/custom.xml><?xml version="1.0" encoding="utf-8"?>
<Properties xmlns="http://schemas.openxmlformats.org/officeDocument/2006/custom-properties" xmlns:vt="http://schemas.openxmlformats.org/officeDocument/2006/docPropsVTypes"/>
</file>