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Resilience</w:t>
      </w:r>
      <w:r>
        <w:t xml:space="preserve"> </w:t>
      </w:r>
      <w:r>
        <w:t xml:space="preserve">Framework</w:t>
      </w:r>
      <w:r>
        <w:t xml:space="preserve"> </w:t>
      </w:r>
      <w:r>
        <w:t xml:space="preserve">for</w:t>
      </w:r>
      <w:r>
        <w:t xml:space="preserve"> </w:t>
      </w:r>
      <w:r>
        <w:t xml:space="preserve">Coastal</w:t>
      </w:r>
      <w:r>
        <w:t xml:space="preserve"> </w:t>
      </w:r>
      <w:r>
        <w:t xml:space="preserve">Megacities</w:t>
      </w:r>
      <w:r>
        <w:t xml:space="preserve"> </w:t>
      </w:r>
      <w:r>
        <w:t xml:space="preserve">in</w:t>
      </w:r>
      <w:r>
        <w:t xml:space="preserve"> </w:t>
      </w:r>
      <w:r>
        <w:t xml:space="preserve">India</w:t>
      </w:r>
      <w:r>
        <w:t xml:space="preserve"> </w:t>
      </w:r>
      <w:r>
        <w:t xml:space="preserve">Mumbai</w:t>
      </w:r>
      <w:r>
        <w:t xml:space="preserve"> </w:t>
      </w:r>
      <w:r>
        <w:t xml:space="preserve">Context</w:t>
      </w:r>
    </w:p>
    <w:bookmarkStart w:id="29" w:name="X9744951bdd482d7f03934b4b35e7142c63917c9"/>
    <w:p>
      <w:pPr>
        <w:pStyle w:val="Heading1"/>
      </w:pPr>
      <w:r>
        <w:t xml:space="preserve">Thesis Proposal: Developing a Contextualized Urban Resilience Framework for Coastal Megacities with Special Focus on India Mumbai</w:t>
      </w:r>
    </w:p>
    <w:bookmarkStart w:id="20" w:name="Xd67c19e473e40bf5c318012f935c1a3e64224f3"/>
    <w:p>
      <w:pPr>
        <w:pStyle w:val="Heading2"/>
      </w:pPr>
      <w:r>
        <w:t xml:space="preserve">Submitted by: Dr. Ananya Sharma, Professor of Urban Planning &amp; Environmental Sustainability</w:t>
      </w:r>
    </w:p>
    <w:p>
      <w:pPr>
        <w:pStyle w:val="FirstParagraph"/>
      </w:pPr>
      <w:r>
        <w:rPr>
          <w:iCs/>
          <w:i/>
        </w:rPr>
        <w:t xml:space="preserve">Department of Urban Studies, School of Architecture &amp; Planning, Tata Institute of Social Sciences (TISS), Mumbai, India</w:t>
      </w:r>
    </w:p>
    <w:bookmarkEnd w:id="20"/>
    <w:bookmarkStart w:id="21" w:name="abstract"/>
    <w:p>
      <w:pPr>
        <w:pStyle w:val="Heading2"/>
      </w:pPr>
      <w:r>
        <w:t xml:space="preserve">Abstract</w:t>
      </w:r>
    </w:p>
    <w:p>
      <w:pPr>
        <w:pStyle w:val="FirstParagraph"/>
      </w:pPr>
      <w:r>
        <w:t xml:space="preserve">This Thesis Proposal outlines a doctoral research initiative under the supervision of Dr. Ananya Sharma, Professor at TISS Mumbai. The project addresses critical gaps in urban resilience frameworks specific to India's most vulnerable coastal megacity: Mumbai. With over 13 million residents, Mumbai faces unprecedented climate-induced stressors including intensified monsoons, sea-level rise, and rapid informal settlement expansion along its coastline. Current global resilience models fail to account for India Mumbai's unique socio-ecological complexities—characterized by dense slum settlements (e.g., Dharavi), fragmented governance structures across Brihanmumbai Municipal Corporation (BMC) zones, and interdependent informal economies. This research proposes a localized "Mumbai Urban Resilience Matrix" integrating climate science, participatory action research, and policy analysis to co-create actionable strategies for municipal adaptation. The Thesis Proposal aims to deliver not just academic knowledge but a practical toolkit for Mumbai's urban managers within the India Mumbai context.</w:t>
      </w:r>
    </w:p>
    <w:bookmarkEnd w:id="21"/>
    <w:bookmarkStart w:id="22" w:name="introduction-research-problem"/>
    <w:p>
      <w:pPr>
        <w:pStyle w:val="Heading2"/>
      </w:pPr>
      <w:r>
        <w:t xml:space="preserve">1. Introduction &amp; Research Problem</w:t>
      </w:r>
    </w:p>
    <w:p>
      <w:pPr>
        <w:pStyle w:val="FirstParagraph"/>
      </w:pPr>
      <w:r>
        <w:t xml:space="preserve">Mumbai stands as a microcosm of India's urban challenges—a city where economic dynamism collides with extreme environmental vulnerability. As Professor Sharma, with 15 years of fieldwork in Indian coastal cities, observes: "Mumbai is not merely a case study; it’s the frontline for understanding how India’s future megacities will adapt." The existing literature (e.g., IPCC reports) predominantly centers on Western or East Asian contexts, overlooking Mumbai's intricate web of formal/informal institutions and its unique climatic vulnerability. This gap necessitates a Thesis Proposal grounded in India Mumbai's reality, not imported templates. The research problem is thus: *How can urban resilience planning be effectively designed for India Mumbai’s marginalized communities while integrating municipal infrastructure systems under climate change pressures?* The proposed thesis directly confronts this by centering the lived experiences of 500+ residents across 10 coastal wards in Mumbai.</w:t>
      </w:r>
    </w:p>
    <w:bookmarkEnd w:id="22"/>
    <w:bookmarkStart w:id="23" w:name="X248ed44ffa468715d5111f1dda961b8f11c20cc"/>
    <w:p>
      <w:pPr>
        <w:pStyle w:val="Heading2"/>
      </w:pPr>
      <w:r>
        <w:t xml:space="preserve">2. Significance &amp; Alignment with India Mumbai Context</w:t>
      </w:r>
    </w:p>
    <w:p>
      <w:pPr>
        <w:pStyle w:val="FirstParagraph"/>
      </w:pPr>
      <w:r>
        <w:t xml:space="preserve">This Thesis Proposal holds profound significance for India Mumbai’s development trajectory. As a Professor committed to place-based scholarship, Dr. Sharma emphasizes that "resilience without local ownership is merely theory." The project aligns with multiple national and municipal priorities:</w:t>
      </w:r>
      <w:r>
        <w:t xml:space="preserve"> </w:t>
      </w:r>
      <w:r>
        <w:t xml:space="preserve">- NITI Aayog’s Sustainable Urban Development goals</w:t>
      </w:r>
      <w:r>
        <w:t xml:space="preserve"> </w:t>
      </w:r>
      <w:r>
        <w:t xml:space="preserve">- Mumbai Climate Action Plan 2030</w:t>
      </w:r>
      <w:r>
        <w:t xml:space="preserve"> </w:t>
      </w:r>
      <w:r>
        <w:t xml:space="preserve">- Maharashtra State Disaster Management Authority (MSDMA) frameworks</w:t>
      </w:r>
      <w:r>
        <w:t xml:space="preserve"> </w:t>
      </w:r>
      <w:r>
        <w:t xml:space="preserve">Crucially, the research will directly inform BMC’s upcoming Coastal Zone Management Strategy. Unlike generic theses, this work is designed *for* India Mumbai—using spatial analysis of satellite data (ISRO), BMC flood records, and community-led mapping in neighborhoods like Versova and Sion. The output will be a publicly accessible "Mumbai Resilience Dashboard" for civic administrators—a first-of-its-kind resource tailored to Indian urban governance realities.</w:t>
      </w:r>
    </w:p>
    <w:bookmarkEnd w:id="23"/>
    <w:bookmarkStart w:id="24" w:name="literature-gap-theoretical-framework"/>
    <w:p>
      <w:pPr>
        <w:pStyle w:val="Heading2"/>
      </w:pPr>
      <w:r>
        <w:t xml:space="preserve">3. Literature Gap &amp; Theoretical Framework</w:t>
      </w:r>
    </w:p>
    <w:p>
      <w:pPr>
        <w:pStyle w:val="FirstParagraph"/>
      </w:pPr>
      <w:r>
        <w:t xml:space="preserve">Existing urban resilience literature (e.g., UN-Habitat, 2019) largely ignores South Asian socio-spatial dynamics. Studies on Mumbai (e.g., Chakraborty, 2021) focus narrowly on infrastructure or displacement but neglect the *interdependence* of informal livelihoods and climate vulnerability. This Thesis Proposal bridges this gap through a novel framework:</w:t>
      </w:r>
      <w:r>
        <w:t xml:space="preserve"> </w:t>
      </w:r>
      <w:r>
        <w:rPr>
          <w:iCs/>
          <w:i/>
        </w:rPr>
        <w:t xml:space="preserve">"Hybrid Resilience Governance" (HRG)</w:t>
      </w:r>
      <w:r>
        <w:t xml:space="preserve">, integrating:</w:t>
      </w:r>
      <w:r>
        <w:t xml:space="preserve"> </w:t>
      </w:r>
      <w:r>
        <w:t xml:space="preserve">- Political ecology (to analyze power in land use)</w:t>
      </w:r>
      <w:r>
        <w:t xml:space="preserve"> </w:t>
      </w:r>
      <w:r>
        <w:t xml:space="preserve">- Feminist urbanism (centering women-led informal economy networks)</w:t>
      </w:r>
      <w:r>
        <w:t xml:space="preserve"> </w:t>
      </w:r>
      <w:r>
        <w:t xml:space="preserve">- Systems thinking (mapping water, waste, and transport flows across BMC zones).</w:t>
      </w:r>
      <w:r>
        <w:t xml:space="preserve"> </w:t>
      </w:r>
      <w:r>
        <w:t xml:space="preserve">As Professor Sharma states: "This isn’t another academic paper—it’s a thesis designed to change how Mumbai plans for climate chaos." The HRG framework will be tested through 18 months of fieldwork across Mumbai’s most climate-vulnerable neighborhoods.</w:t>
      </w:r>
    </w:p>
    <w:bookmarkEnd w:id="24"/>
    <w:bookmarkStart w:id="25" w:name="methodology-mumbai-centric-approach"/>
    <w:p>
      <w:pPr>
        <w:pStyle w:val="Heading2"/>
      </w:pPr>
      <w:r>
        <w:t xml:space="preserve">4. Methodology: Mumbai-Centric Approach</w:t>
      </w:r>
    </w:p>
    <w:p>
      <w:pPr>
        <w:pStyle w:val="FirstParagraph"/>
      </w:pPr>
      <w:r>
        <w:t xml:space="preserve">The methodology rejects "remote research" in favor of embodied engagement within India Mumbai. It employs a mixed-methods design:</w:t>
      </w:r>
      <w:r>
        <w:t xml:space="preserve"> </w:t>
      </w:r>
      <w:r>
        <w:t xml:space="preserve">- **Participatory GIS Mapping**: Training 30 community volunteers across Dharavi and Chembur to map flood risks using mobile apps (validated by BMC data).</w:t>
      </w:r>
      <w:r>
        <w:t xml:space="preserve"> </w:t>
      </w:r>
      <w:r>
        <w:t xml:space="preserve">- **Policy Ethnography**: Documenting interactions between 15 BMC departments during monsoon response exercises.</w:t>
      </w:r>
      <w:r>
        <w:t xml:space="preserve"> </w:t>
      </w:r>
      <w:r>
        <w:t xml:space="preserve">- **Quantitative Modeling**: Using historical rainfall data (IMD) and socio-economic datasets (Census 2011, Mumbai Municipal Corporation) to simulate flood impact on informal housing clusters.</w:t>
      </w:r>
      <w:r>
        <w:t xml:space="preserve"> </w:t>
      </w:r>
      <w:r>
        <w:t xml:space="preserve">Crucially, all analysis will be contextualized within India’s constitutional mandate for "right to life" under Article 21, linking climate adaptation to fundamental rights. This approach ensures the Thesis Proposal generates actionable knowledge—not just academic discourse.</w:t>
      </w:r>
    </w:p>
    <w:bookmarkEnd w:id="25"/>
    <w:bookmarkStart w:id="26" w:name="expected-outcomes-impact"/>
    <w:p>
      <w:pPr>
        <w:pStyle w:val="Heading2"/>
      </w:pPr>
      <w:r>
        <w:t xml:space="preserve">5. Expected Outcomes &amp; Impact</w:t>
      </w:r>
    </w:p>
    <w:p>
      <w:pPr>
        <w:pStyle w:val="FirstParagraph"/>
      </w:pPr>
      <w:r>
        <w:t xml:space="preserve">The Thesis Proposal guarantees three tangible outcomes directly benefiting India Mumbai:</w:t>
      </w:r>
      <w:r>
        <w:t xml:space="preserve"> </w:t>
      </w:r>
      <w:r>
        <w:t xml:space="preserve">1. **A Policy Brief for BMC**: Co-drafted with municipal officials, focusing on low-cost adaptation in slum settlements.</w:t>
      </w:r>
      <w:r>
        <w:t xml:space="preserve"> </w:t>
      </w:r>
      <w:r>
        <w:t xml:space="preserve">2. **Resilience Training Modules** for local ward committees (aligned with Maharashtra’s Disaster Management Act).</w:t>
      </w:r>
      <w:r>
        <w:t xml:space="preserve"> </w:t>
      </w:r>
      <w:r>
        <w:t xml:space="preserve">3. **Academic Contribution**: A peer-reviewed paper in *Urban Climate* journal, positioning Mumbai as a global model for Global South cities.</w:t>
      </w:r>
      <w:r>
        <w:t xml:space="preserve"> </w:t>
      </w:r>
      <w:r>
        <w:t xml:space="preserve">For Professor Sharma, the ultimate impact is empowering Mumbai’s most marginalized communities. "When a fisherwoman in Worli can say 'This map shows my house’s flood risk,' the Thesis Proposal has succeeded," she asserts. This project transcends traditional academia—it creates equity through knowledge co-production.</w:t>
      </w:r>
    </w:p>
    <w:bookmarkEnd w:id="26"/>
    <w:bookmarkStart w:id="27" w:name="timeline-resource-requirements"/>
    <w:p>
      <w:pPr>
        <w:pStyle w:val="Heading2"/>
      </w:pPr>
      <w:r>
        <w:t xml:space="preserve">6. Timeline &amp; Resource Requirements</w:t>
      </w:r>
    </w:p>
    <w:p>
      <w:pPr>
        <w:pStyle w:val="FirstParagraph"/>
      </w:pPr>
      <w:r>
        <w:t xml:space="preserve">The 36-month research plan is meticulously aligned with Mumbai’s monsoon cycle and civic planning calendars:</w:t>
      </w:r>
      <w:r>
        <w:t xml:space="preserve"> </w:t>
      </w:r>
      <w:r>
        <w:t xml:space="preserve">- Months 1-6: Community mobilization in BMC wards 4, 5, and 18.</w:t>
      </w:r>
      <w:r>
        <w:t xml:space="preserve"> </w:t>
      </w:r>
      <w:r>
        <w:t xml:space="preserve">- Months 7-18: Data collection (coinciding with monsoon seasons for real-time validation).</w:t>
      </w:r>
      <w:r>
        <w:t xml:space="preserve"> </w:t>
      </w:r>
      <w:r>
        <w:t xml:space="preserve">- Months 19-30: Policy co-design workshops with BMC and NGOs.</w:t>
      </w:r>
      <w:r>
        <w:t xml:space="preserve"> </w:t>
      </w:r>
      <w:r>
        <w:t xml:space="preserve">- Months 31-36: Thesis writing + stakeholder dissemination events in Mumbai.</w:t>
      </w:r>
      <w:r>
        <w:t xml:space="preserve"> </w:t>
      </w:r>
      <w:r>
        <w:t xml:space="preserve">Required resources include ₹7,50,000 (funded via DST-INSPIRE) for fieldwork logistics, GIS software licenses (localised for Indian datasets), and community stipends—a modest investment with exponential ROI for India Mumbai’s climate resilience.</w:t>
      </w:r>
    </w:p>
    <w:bookmarkEnd w:id="27"/>
    <w:bookmarkStart w:id="28" w:name="Xaa36dce006e9a6ae8ce86f2abf841cab36f22a1"/>
    <w:p>
      <w:pPr>
        <w:pStyle w:val="Heading2"/>
      </w:pPr>
      <w:r>
        <w:t xml:space="preserve">7. Conclusion: Why This Thesis Proposal Matters Now</w:t>
      </w:r>
    </w:p>
    <w:p>
      <w:pPr>
        <w:pStyle w:val="FirstParagraph"/>
      </w:pPr>
      <w:r>
        <w:t xml:space="preserve">Mumbai is not just a city; it is India’s economic heartbeat, housing 6% of the nation’s GDP and over 50 million people in its metro region. As Professor Sharma underscores, "Ignoring Mumbai’s climate vulnerability isn’t an option—it risks unraveling India’s urban future." This Thesis Proposal rejects one-size-fits-all solutions by centering the city itself as both subject and solution. It transforms theoretical resilience into lived reality for Mumbai residents while generating a replicable model for other Indian coastal cities (e.g., Chennai, Kolkata). In the global discourse on climate adaptation, this work will position India Mumbai not as a passive victim of climate change, but as an active innovator in urban sustainability. The Thesis Proposal is thus not merely academic—it is an urgent call to action for India’s most critical city.</w:t>
      </w:r>
    </w:p>
    <w:p>
      <w:pPr>
        <w:pStyle w:val="BodyText"/>
      </w:pPr>
      <w:r>
        <w:rPr>
          <w:bCs/>
          <w:b/>
        </w:rPr>
        <w:t xml:space="preserve">Submitted by: Dr. Ananya Sharma</w:t>
      </w:r>
      <w:r>
        <w:br/>
      </w:r>
      <w:r>
        <w:rPr>
          <w:iCs/>
          <w:i/>
        </w:rPr>
        <w:t xml:space="preserve">Professor, Department of Urban Studies &amp; Director, Centre for Climate Justice, TISS Mumbai</w:t>
      </w:r>
    </w:p>
    <w:p>
      <w:pPr>
        <w:pStyle w:val="BodyText"/>
      </w:pPr>
      <w:r>
        <w:rPr>
          <w:bCs/>
          <w:b/>
        </w:rPr>
        <w:t xml:space="preserve">Date: October 26, 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Resilience Framework for Coastal Megacities in India Mumbai Context</dc:title>
  <dc:creator/>
  <dc:language>en</dc:language>
  <cp:keywords/>
  <dcterms:created xsi:type="dcterms:W3CDTF">2026-05-02T23:17:16Z</dcterms:created>
  <dcterms:modified xsi:type="dcterms:W3CDTF">2026-05-02T23:17:16Z</dcterms:modified>
</cp:coreProperties>
</file>

<file path=docProps/custom.xml><?xml version="1.0" encoding="utf-8"?>
<Properties xmlns="http://schemas.openxmlformats.org/officeDocument/2006/custom-properties" xmlns:vt="http://schemas.openxmlformats.org/officeDocument/2006/docPropsVTypes"/>
</file>