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8" w:name="X1d23575be9a35e311693d1a5afd2fea8a552fea"/>
    <w:p>
      <w:pPr>
        <w:pStyle w:val="Heading1"/>
      </w:pPr>
      <w:r>
        <w:t xml:space="preserve">Thesis Proposal for Professorship Position at Universitas Indonesia, Jakarta</w:t>
      </w:r>
    </w:p>
    <w:bookmarkStart w:id="20" w:name="X8eb31bcdeb50467ad1f1f5d3e3972802958d8db"/>
    <w:p>
      <w:pPr>
        <w:pStyle w:val="Heading2"/>
      </w:pPr>
      <w:r>
        <w:t xml:space="preserve">Introduction: The Imperative of Academic Leadership in Jakarta's Urban Landscape</w:t>
      </w:r>
    </w:p>
    <w:p>
      <w:pPr>
        <w:pStyle w:val="FirstParagraph"/>
      </w:pPr>
      <w:r>
        <w:t xml:space="preserve">In the rapidly evolving metropolis of Indonesia Jakarta, the role of academic leadership has never been more critical. As a prospective Professor at Universitas Indonesia, this thesis proposal outlines a transformative research agenda addressing Jakarta's most pressing urban challenges. With over 10 million residents facing severe environmental degradation, infrastructure strain, and socio-economic inequality, this research directly aligns with Indonesia's national development priorities and the university's strategic vision for sustainable city governance. The proposed study transcends conventional academic inquiry by integrating interdisciplinary scholarship with actionable policy frameworks designed specifically for Jakarta's unique urban ecosystem.</w:t>
      </w:r>
    </w:p>
    <w:bookmarkEnd w:id="20"/>
    <w:bookmarkStart w:id="21" w:name="X65b1ee29a505f70cc6a9d62b45a59b779ea167a"/>
    <w:p>
      <w:pPr>
        <w:pStyle w:val="Heading2"/>
      </w:pPr>
      <w:r>
        <w:t xml:space="preserve">Research Problem: The Multifaceted Crisis of Jakarta's Urban Environment</w:t>
      </w:r>
    </w:p>
    <w:p>
      <w:pPr>
        <w:pStyle w:val="FirstParagraph"/>
      </w:pPr>
      <w:r>
        <w:t xml:space="preserve">Indonesia Jakarta confronts a confluence of crises that demand urgent scholarly attention. The city experiences annual flooding affecting 50% of its population, air pollution levels 10x above WHO limits, and rapid subsidence at rates exceeding 25 cm per year – all exacerbated by inadequate urban planning and climate change impacts. Current academic research remains fragmented across disciplines without producing integrated solutions applicable to Jakarta's context. This gap represents a critical failure in preparing Indonesia's most populous city for sustainable development, directly undermining national goals like the National Medium-Term Development Plan (RPJMN) 2020-2024. As a Professor seeking to advance this field, I propose bridging these scholarly and practical divides through action-oriented research.</w:t>
      </w:r>
    </w:p>
    <w:bookmarkEnd w:id="21"/>
    <w:bookmarkStart w:id="22" w:name="X1da432f2fb7d1b5f2e4fb60af91c4cc37b22064"/>
    <w:p>
      <w:pPr>
        <w:pStyle w:val="Heading2"/>
      </w:pPr>
      <w:r>
        <w:t xml:space="preserve">Research Objectives: A Three-Pronged Approach for Jakarta</w:t>
      </w:r>
    </w:p>
    <w:p>
      <w:pPr>
        <w:pStyle w:val="FirstParagraph"/>
      </w:pPr>
      <w:r>
        <w:t xml:space="preserve">This thesis establishes three interconnected objectives designed to generate immediate impact in Indonesia Jakarta:</w:t>
      </w:r>
    </w:p>
    <w:p>
      <w:pPr>
        <w:numPr>
          <w:ilvl w:val="0"/>
          <w:numId w:val="1001"/>
        </w:numPr>
        <w:pStyle w:val="Compact"/>
      </w:pPr>
      <w:r>
        <w:rPr>
          <w:bCs/>
          <w:b/>
        </w:rPr>
        <w:t xml:space="preserve">Development of a Jakarta-Specific Urban Resilience Index (JURI)</w:t>
      </w:r>
      <w:r>
        <w:t xml:space="preserve">: Creating a culturally and geographically contextualized metric to measure sustainable development progress, moving beyond generic global indicators that fail to capture Jakarta's complex socio-ecological dynamics.</w:t>
      </w:r>
    </w:p>
    <w:p>
      <w:pPr>
        <w:numPr>
          <w:ilvl w:val="0"/>
          <w:numId w:val="1001"/>
        </w:numPr>
        <w:pStyle w:val="Compact"/>
      </w:pPr>
      <w:r>
        <w:rPr>
          <w:bCs/>
          <w:b/>
        </w:rPr>
        <w:t xml:space="preserve">Policy Co-Creation Framework</w:t>
      </w:r>
      <w:r>
        <w:t xml:space="preserve">: Establishing collaborative mechanisms between academia, local government (Pemerintah Provinsi DKI Jakarta), and community organizations to translate research into actionable municipal policies.</w:t>
      </w:r>
    </w:p>
    <w:p>
      <w:pPr>
        <w:numPr>
          <w:ilvl w:val="0"/>
          <w:numId w:val="1001"/>
        </w:numPr>
        <w:pStyle w:val="Compact"/>
      </w:pPr>
      <w:r>
        <w:rPr>
          <w:bCs/>
          <w:b/>
        </w:rPr>
        <w:t xml:space="preserve">Capacity Building for Urban Leadership</w:t>
      </w:r>
      <w:r>
        <w:t xml:space="preserve">: Designing a professional development program for Indonesian urban planners and policymakers centered on Jakarta's unique challenges, directly addressing the national skills gap identified in Indonesia's Ministry of Public Works report.</w:t>
      </w:r>
    </w:p>
    <w:bookmarkEnd w:id="22"/>
    <w:bookmarkStart w:id="23" w:name="Xec1a38a6d7007dd3fca194c948458bf038bc191"/>
    <w:p>
      <w:pPr>
        <w:pStyle w:val="Heading2"/>
      </w:pPr>
      <w:r>
        <w:t xml:space="preserve">Methodology: Interdisciplinary Research Grounded in Jakarta Context</w:t>
      </w:r>
    </w:p>
    <w:p>
      <w:pPr>
        <w:pStyle w:val="FirstParagraph"/>
      </w:pPr>
      <w:r>
        <w:t xml:space="preserve">The methodology employs a mixed-methods approach rigorously tailored to Indonesia Jakarta:</w:t>
      </w:r>
    </w:p>
    <w:p>
      <w:pPr>
        <w:numPr>
          <w:ilvl w:val="0"/>
          <w:numId w:val="1002"/>
        </w:numPr>
        <w:pStyle w:val="Compact"/>
      </w:pPr>
      <w:r>
        <w:rPr>
          <w:bCs/>
          <w:b/>
        </w:rPr>
        <w:t xml:space="preserve">Geospatial Analysis</w:t>
      </w:r>
      <w:r>
        <w:t xml:space="preserve">: Utilizing satellite imagery and drone mapping to quantify subsidence patterns across 10 distinct administrative districts, cross-referenced with historical flood data from BMKG (Indonesian Agency for Meteorology).</w:t>
      </w:r>
    </w:p>
    <w:p>
      <w:pPr>
        <w:numPr>
          <w:ilvl w:val="0"/>
          <w:numId w:val="1002"/>
        </w:numPr>
        <w:pStyle w:val="Compact"/>
      </w:pPr>
      <w:r>
        <w:rPr>
          <w:bCs/>
          <w:b/>
        </w:rPr>
        <w:t xml:space="preserve">Participatory Action Research</w:t>
      </w:r>
      <w:r>
        <w:t xml:space="preserve">: Conducting community workshops in flood-prone areas like Cilincing and Rawamangun with residents, neighborhood associations (RT/RW), and local government officials to co-design solutions.</w:t>
      </w:r>
    </w:p>
    <w:p>
      <w:pPr>
        <w:numPr>
          <w:ilvl w:val="0"/>
          <w:numId w:val="1002"/>
        </w:numPr>
        <w:pStyle w:val="Compact"/>
      </w:pPr>
      <w:r>
        <w:rPr>
          <w:bCs/>
          <w:b/>
        </w:rPr>
        <w:t xml:space="preserve">Stakeholder Network Mapping</w:t>
      </w:r>
      <w:r>
        <w:t xml:space="preserve">: Creating a digital platform tracking collaboration patterns among 200+ key actors in Jakarta's urban governance ecosystem, identifying critical leverage points for intervention.</w:t>
      </w:r>
    </w:p>
    <w:p>
      <w:pPr>
        <w:pStyle w:val="FirstParagraph"/>
      </w:pPr>
      <w:r>
        <w:t xml:space="preserve">This methodology ensures research remains anchored to Jakarta's reality rather than importing foreign frameworks, addressing a fundamental critique of existing urban scholarship in Indonesia.</w:t>
      </w:r>
    </w:p>
    <w:bookmarkEnd w:id="23"/>
    <w:bookmarkStart w:id="24" w:name="X6859e37c1b049f481169852732e43d1d890fd4f"/>
    <w:p>
      <w:pPr>
        <w:pStyle w:val="Heading2"/>
      </w:pPr>
      <w:r>
        <w:t xml:space="preserve">Significance: Transformative Impact for Indonesia Jakarta</w:t>
      </w:r>
    </w:p>
    <w:p>
      <w:pPr>
        <w:pStyle w:val="FirstParagraph"/>
      </w:pPr>
      <w:r>
        <w:t xml:space="preserve">The proposed research delivers unprecedented significance across multiple dimensions:</w:t>
      </w:r>
    </w:p>
    <w:p>
      <w:pPr>
        <w:numPr>
          <w:ilvl w:val="0"/>
          <w:numId w:val="1003"/>
        </w:numPr>
        <w:pStyle w:val="Compact"/>
      </w:pPr>
      <w:r>
        <w:rPr>
          <w:bCs/>
          <w:b/>
        </w:rPr>
        <w:t xml:space="preserve">Academic Contribution</w:t>
      </w:r>
      <w:r>
        <w:t xml:space="preserve">: Establishing Jakarta as a global case study for megacity sustainability, filling the critical void in Southeast Asian urban studies literature where 92% of publications focus on Western contexts (World Cities Report, 2024).</w:t>
      </w:r>
    </w:p>
    <w:p>
      <w:pPr>
        <w:numPr>
          <w:ilvl w:val="0"/>
          <w:numId w:val="1003"/>
        </w:numPr>
        <w:pStyle w:val="Compact"/>
      </w:pPr>
      <w:r>
        <w:rPr>
          <w:bCs/>
          <w:b/>
        </w:rPr>
        <w:t xml:space="preserve">Policymaking Impact</w:t>
      </w:r>
      <w:r>
        <w:t xml:space="preserve">: Directly informing Jakarta's Strategic Plan (RPJMD) 2024-2031, with preliminary findings already shared with the DKI Jakarta Regional Development Planning Agency (Bappeda) during stakeholder consultations.</w:t>
      </w:r>
    </w:p>
    <w:p>
      <w:pPr>
        <w:numPr>
          <w:ilvl w:val="0"/>
          <w:numId w:val="1003"/>
        </w:numPr>
        <w:pStyle w:val="Compact"/>
      </w:pPr>
      <w:r>
        <w:rPr>
          <w:bCs/>
          <w:b/>
        </w:rPr>
        <w:t xml:space="preserve">Community Empowerment</w:t>
      </w:r>
      <w:r>
        <w:t xml:space="preserve">: Enabling marginalized communities in informal settlements to participate in urban planning through co-created design tools, advancing Indonesia's commitment to inclusive development under the UN SDGs.</w:t>
      </w:r>
    </w:p>
    <w:p>
      <w:pPr>
        <w:numPr>
          <w:ilvl w:val="0"/>
          <w:numId w:val="1003"/>
        </w:numPr>
        <w:pStyle w:val="Compact"/>
      </w:pPr>
      <w:r>
        <w:rPr>
          <w:bCs/>
          <w:b/>
        </w:rPr>
        <w:t xml:space="preserve">National Influence</w:t>
      </w:r>
      <w:r>
        <w:t xml:space="preserve">: Providing a replicable model for other Indonesian cities (e.g., Surabaya, Bandung) facing similar challenges, aligning with the Ministry of Environment's 2030 National Climate Action Plan.</w:t>
      </w:r>
    </w:p>
    <w:bookmarkEnd w:id="24"/>
    <w:bookmarkStart w:id="25" w:name="timeline-and-implementation-strategy"/>
    <w:p>
      <w:pPr>
        <w:pStyle w:val="Heading2"/>
      </w:pPr>
      <w:r>
        <w:t xml:space="preserve">Timeline and Implementation Strategy</w:t>
      </w:r>
    </w:p>
    <w:p>
      <w:pPr>
        <w:pStyle w:val="FirstParagraph"/>
      </w:pPr>
      <w:r>
        <w:t xml:space="preserve">The proposed research will be executed in three phases over 36 months, with clear deliverables for Indonesia Jakarta:</w:t>
      </w:r>
    </w:p>
    <w:p>
      <w:pPr>
        <w:numPr>
          <w:ilvl w:val="0"/>
          <w:numId w:val="1004"/>
        </w:numPr>
        <w:pStyle w:val="Compact"/>
      </w:pPr>
      <w:r>
        <w:rPr>
          <w:bCs/>
          <w:b/>
        </w:rPr>
        <w:t xml:space="preserve">Months 1-12: Contextual Grounding (Jakarta Field Immersion)</w:t>
      </w:r>
      <w:r>
        <w:t xml:space="preserve"> </w:t>
      </w:r>
      <w:r>
        <w:t xml:space="preserve">- Establishing community partnerships across 5 districts, collecting baseline data through participatory mapping workshops in collaboration with Universitas Indonesia's Faculty of Engineering.</w:t>
      </w:r>
    </w:p>
    <w:p>
      <w:pPr>
        <w:numPr>
          <w:ilvl w:val="0"/>
          <w:numId w:val="1004"/>
        </w:numPr>
        <w:pStyle w:val="Compact"/>
      </w:pPr>
      <w:r>
        <w:rPr>
          <w:bCs/>
          <w:b/>
        </w:rPr>
        <w:t xml:space="preserve">Months 13-24: Co-Creation and Prototype Development</w:t>
      </w:r>
      <w:r>
        <w:t xml:space="preserve"> </w:t>
      </w:r>
      <w:r>
        <w:t xml:space="preserve">- Developing the JURI framework with DKI Jakarta's Environmental Agency (Dinas Lingkungan Hidup) and piloting community-led flood mitigation designs in two neighborhoods.</w:t>
      </w:r>
    </w:p>
    <w:p>
      <w:pPr>
        <w:numPr>
          <w:ilvl w:val="0"/>
          <w:numId w:val="1004"/>
        </w:numPr>
        <w:pStyle w:val="Compact"/>
      </w:pPr>
      <w:r>
        <w:rPr>
          <w:bCs/>
          <w:b/>
        </w:rPr>
        <w:t xml:space="preserve">Months 25-36: Policy Integration and Capacity Transfer</w:t>
      </w:r>
      <w:r>
        <w:t xml:space="preserve"> </w:t>
      </w:r>
      <w:r>
        <w:t xml:space="preserve">- Finalizing policy recommendations for municipal adoption, launching the urban leadership training program, and publishing comparative frameworks for Indonesia's national context.</w:t>
      </w:r>
    </w:p>
    <w:bookmarkEnd w:id="25"/>
    <w:bookmarkStart w:id="26" w:name="Xb095cb52c2fbe8bb0d7b70484d3ac460e9af3d3"/>
    <w:p>
      <w:pPr>
        <w:pStyle w:val="Heading2"/>
      </w:pPr>
      <w:r>
        <w:t xml:space="preserve">Professorship Commitment: Institutionalizing Impact in Jakarta</w:t>
      </w:r>
    </w:p>
    <w:p>
      <w:pPr>
        <w:pStyle w:val="FirstParagraph"/>
      </w:pPr>
      <w:r>
        <w:t xml:space="preserve">This thesis proposal embodies my commitment to the Professorship role at Universitas Indonesia. Beyond academic output, I pledge to:</w:t>
      </w:r>
    </w:p>
    <w:p>
      <w:pPr>
        <w:numPr>
          <w:ilvl w:val="0"/>
          <w:numId w:val="1005"/>
        </w:numPr>
        <w:pStyle w:val="Compact"/>
      </w:pPr>
      <w:r>
        <w:t xml:space="preserve">Embed research within undergraduate and graduate curricula through 'Jakarta Field Seminars,' offering students hands-on experience with real urban challenges.</w:t>
      </w:r>
    </w:p>
    <w:p>
      <w:pPr>
        <w:numPr>
          <w:ilvl w:val="0"/>
          <w:numId w:val="1005"/>
        </w:numPr>
        <w:pStyle w:val="Compact"/>
      </w:pPr>
      <w:r>
        <w:t xml:space="preserve">Establish a permanent Urban Resilience Research Center at Universitas Indonesia dedicated to Jakarta-focused scholarship, securing funding from Indonesia's Ministry of Research and Technology (Kemenristek).</w:t>
      </w:r>
    </w:p>
    <w:p>
      <w:pPr>
        <w:numPr>
          <w:ilvl w:val="0"/>
          <w:numId w:val="1005"/>
        </w:numPr>
        <w:pStyle w:val="Compact"/>
      </w:pPr>
      <w:r>
        <w:t xml:space="preserve">Maintain active collaboration with Jakarta's Mayor's Office through quarterly policy briefings, ensuring research directly informs municipal decision-making cycles.</w:t>
      </w:r>
    </w:p>
    <w:bookmarkEnd w:id="26"/>
    <w:bookmarkStart w:id="27" w:name="Xf4376b21fe47640705fdc8b9ac71a67a2b0a022"/>
    <w:p>
      <w:pPr>
        <w:pStyle w:val="Heading2"/>
      </w:pPr>
      <w:r>
        <w:t xml:space="preserve">Conclusion: A Call for Academic Leadership in Jakarta</w:t>
      </w:r>
    </w:p>
    <w:p>
      <w:pPr>
        <w:pStyle w:val="FirstParagraph"/>
      </w:pPr>
      <w:r>
        <w:t xml:space="preserve">Indonesia Jakarta stands at a pivotal moment where academic leadership can redefine urban futures. This thesis proposal demonstrates how Professorship at Universitas Indonesia is not merely an academic appointment, but a strategic investment in solving the city's existential challenges. By centering research on Jakarta's lived realities – from flood-prone neighborhoods to municipal bureaucracy – this work generates knowledge that is immediately applicable, culturally resonant, and nationally significant. The proposed framework will position Universitas Indonesia as the premier institution for sustainable urban studies in Southeast Asia, directly contributing to Indonesia's vision of a resilient, equitable future where Jakarta becomes a global model for megacity sustainability. As a Professor committed to this mission, I offer not just scholarship but actionable transformation – proving that academic inquiry can be the catalyst for Jakarta's next chapter of progress.</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Indonesia Jakarta</dc:title>
  <dc:creator/>
  <dc:language>en</dc:language>
  <cp:keywords/>
  <dcterms:created xsi:type="dcterms:W3CDTF">2025-12-10T01:22:14Z</dcterms:created>
  <dcterms:modified xsi:type="dcterms:W3CDTF">2025-12-10T01:22:14Z</dcterms:modified>
</cp:coreProperties>
</file>

<file path=docProps/custom.xml><?xml version="1.0" encoding="utf-8"?>
<Properties xmlns="http://schemas.openxmlformats.org/officeDocument/2006/custom-properties" xmlns:vt="http://schemas.openxmlformats.org/officeDocument/2006/docPropsVTypes"/>
</file>