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as</w:t>
      </w:r>
      <w:r>
        <w:t xml:space="preserve"> </w:t>
      </w:r>
      <w:r>
        <w:t xml:space="preserve">a</w:t>
      </w:r>
      <w:r>
        <w:t xml:space="preserve"> </w:t>
      </w:r>
      <w:r>
        <w:t xml:space="preserve">Professor</w:t>
      </w:r>
      <w:r>
        <w:t xml:space="preserve"> </w:t>
      </w:r>
      <w:r>
        <w:t xml:space="preserve">in</w:t>
      </w:r>
      <w:r>
        <w:t xml:space="preserve"> </w:t>
      </w:r>
      <w:r>
        <w:t xml:space="preserve">Israel</w:t>
      </w:r>
      <w:r>
        <w:t xml:space="preserve"> </w:t>
      </w:r>
      <w:r>
        <w:t xml:space="preserve">Jerusalem</w:t>
      </w:r>
    </w:p>
    <w:bookmarkStart w:id="26" w:name="Xbd4a2c4ab3d789696816113d7c3b21de11b40f6"/>
    <w:p>
      <w:pPr>
        <w:pStyle w:val="Heading1"/>
      </w:pPr>
      <w:r>
        <w:t xml:space="preserve">Thesis Proposal: Cultivating Interdisciplinary Scholarship and Community Engagement for a Professorship at an Institution in Israel Jerusalem</w:t>
      </w:r>
    </w:p>
    <w:p>
      <w:pPr>
        <w:pStyle w:val="FirstParagraph"/>
      </w:pPr>
      <w:r>
        <w:t xml:space="preserve">This thesis proposal outlines a comprehensive academic framework designed to establish a transformative professorship within the vibrant intellectual landscape of Israel Jerusalem. As an institution deeply rooted in the historical and cultural nexus of Jerusalem, we recognize the urgent need for scholarship that bridges global academic discourse with localized contextual understanding. This document presents a research agenda, pedagogical vision, and community engagement strategy that positions the prospective Professor as a pivotal catalyst for innovation at the intersection of international academia and Israel Jerusalem’s unique socio-spiritual environment.</w:t>
      </w:r>
    </w:p>
    <w:bookmarkStart w:id="20" w:name="X287a67838dd7f83bb9765bcc0fc4b09722554dd"/>
    <w:p>
      <w:pPr>
        <w:pStyle w:val="Heading2"/>
      </w:pPr>
      <w:r>
        <w:t xml:space="preserve">Contextual Imperative: The Need for Specialized Scholarship in Israel Jerusalem</w:t>
      </w:r>
    </w:p>
    <w:p>
      <w:pPr>
        <w:pStyle w:val="FirstParagraph"/>
      </w:pPr>
      <w:r>
        <w:t xml:space="preserve">Israel Jerusalem stands as a living testament to centuries of coexistence, conflict, and cultural convergence. As a city revered by three major world religions and a focal point of global geopolitics, it demands academic inquiry that transcends theoretical abstraction. The current academic ecosystem in Israel Jerusalem requires scholars who can navigate this complexity with rigor while contributing meaningfully to local discourse. This thesis proposal directly addresses that need by proposing a Professorship centered on "Interdisciplinary Peacebuilding in Divided Communities: A Jerusalem Case Study." Such a position would not only advance scholarly knowledge but also actively serve the city’s mission of fostering dialogue amid diversity—a mission central to Israel Jerusalem’s identity as both an academic hub and a symbol of reconciliation.</w:t>
      </w:r>
    </w:p>
    <w:bookmarkEnd w:id="20"/>
    <w:bookmarkStart w:id="21" w:name="X1de838952718001f023012ab58b92f4cd2d49c9"/>
    <w:p>
      <w:pPr>
        <w:pStyle w:val="Heading2"/>
      </w:pPr>
      <w:r>
        <w:t xml:space="preserve">Research Agenda: A Novel Framework for Jerusalem-Based Scholarship</w:t>
      </w:r>
    </w:p>
    <w:p>
      <w:pPr>
        <w:pStyle w:val="FirstParagraph"/>
      </w:pPr>
      <w:r>
        <w:t xml:space="preserve">The core of this thesis proposal is a five-year research initiative exploring how interfaith institutions in Israel Jerusalem mediate societal tensions through educational programming. Unlike conventional conflict studies, this project adopts a "bottom-up" methodology, collaborating with local NGOs like the Interfaith Coexistence Research Center and Jerusalem Foundation for Community Development. The Professor would lead fieldwork across neighborhoods including Sheikh Jarrah, Silwan, and Jewish West Jerusalem—areas emblematic of both division and shared civic life. Key objectives include:</w:t>
      </w:r>
    </w:p>
    <w:p>
      <w:pPr>
        <w:numPr>
          <w:ilvl w:val="0"/>
          <w:numId w:val="1001"/>
        </w:numPr>
        <w:pStyle w:val="Compact"/>
      </w:pPr>
      <w:r>
        <w:t xml:space="preserve">Documenting community-led peace initiatives through ethnographic study</w:t>
      </w:r>
    </w:p>
    <w:p>
      <w:pPr>
        <w:numPr>
          <w:ilvl w:val="0"/>
          <w:numId w:val="1001"/>
        </w:numPr>
        <w:pStyle w:val="Compact"/>
      </w:pPr>
      <w:r>
        <w:t xml:space="preserve">Developing a digital archive of oral histories from Jerusalem residents (2010–present)</w:t>
      </w:r>
    </w:p>
    <w:p>
      <w:pPr>
        <w:numPr>
          <w:ilvl w:val="0"/>
          <w:numId w:val="1001"/>
        </w:numPr>
        <w:pStyle w:val="Compact"/>
      </w:pPr>
      <w:r>
        <w:t xml:space="preserve">Creating policy briefs for municipal leaders on culturally responsive conflict resolution</w:t>
      </w:r>
    </w:p>
    <w:p>
      <w:pPr>
        <w:pStyle w:val="FirstParagraph"/>
      </w:pPr>
      <w:r>
        <w:t xml:space="preserve">This research directly responds to gaps in existing scholarship. While numerous studies examine Jerusalem’s political dynamics, few engage with grassroots agency through the lens of daily coexistence. By anchoring this thesis proposal within Israel Jerusalem’s lived reality, the Professor would produce work that is academically rigorous yet immediately applicable to local governance and civil society—exactly what institutions in Israel Jerusalem require to fulfill their civic mandate.</w:t>
      </w:r>
    </w:p>
    <w:bookmarkEnd w:id="21"/>
    <w:bookmarkStart w:id="22" w:name="Xa8c03a0018d4168858aec00a07ee4adba4aad39"/>
    <w:p>
      <w:pPr>
        <w:pStyle w:val="Heading2"/>
      </w:pPr>
      <w:r>
        <w:t xml:space="preserve">Teaching Philosophy: Pedagogy Rooted in Jerusalem’s Realities</w:t>
      </w:r>
    </w:p>
    <w:p>
      <w:pPr>
        <w:pStyle w:val="FirstParagraph"/>
      </w:pPr>
      <w:r>
        <w:t xml:space="preserve">The proposed Professorship integrates research with transformative teaching. The candidate would develop three signature courses: "Urban Peacebuilding: Lessons from Jerusalem," "Religious Pluralism in Sacred Spaces," and "Ethnography of Conflict Resolution." Crucially, all courses would incorporate mandatory field components—students would co-facilitate dialogues with community groups at the Old City’s Muristan or the Shuafat refugee camp. This approach embodies the thesis proposal’s commitment to experiential learning, ensuring students engage Jerusalem not as a textbook case but as an active laboratory for understanding complex social dynamics.</w:t>
      </w:r>
    </w:p>
    <w:p>
      <w:pPr>
        <w:pStyle w:val="BodyText"/>
      </w:pPr>
      <w:r>
        <w:t xml:space="preserve">Moreover, the Professor would establish a "Jerusalem Dialogue Lab," an interdisciplinary student initiative pairing Israeli and Palestinian undergraduates to design community projects. This model—where theory meets practice in Israel Jerusalem’s streets—would position our institution as a pioneer in pedagogical innovation, directly addressing the urgent need for educational frameworks that prepare students to navigate pluralistic societies.</w:t>
      </w:r>
    </w:p>
    <w:bookmarkEnd w:id="22"/>
    <w:bookmarkStart w:id="23" w:name="Xaa69853a517d4077862ab041e59699423f3b378"/>
    <w:p>
      <w:pPr>
        <w:pStyle w:val="Heading2"/>
      </w:pPr>
      <w:r>
        <w:t xml:space="preserve">Service and Community Integration: The Professor as Civic Anchor</w:t>
      </w:r>
    </w:p>
    <w:p>
      <w:pPr>
        <w:pStyle w:val="FirstParagraph"/>
      </w:pPr>
      <w:r>
        <w:t xml:space="preserve">Beyond research and teaching, this thesis proposal emphasizes the Professor’s role as an institutional and community anchor. The candidate would partner with Jerusalem municipality on a "Sustainable Coexistence Initiative," advising on tourism policies that honor all communities’ heritage. Additionally, they would convene annual public forums at the Israel Museum or Beit HaKerem—a space where academics, city planners, and residents debate topics like water access in East Jerusalem or heritage preservation in contested neighborhoods.</w:t>
      </w:r>
    </w:p>
    <w:p>
      <w:pPr>
        <w:pStyle w:val="BodyText"/>
      </w:pPr>
      <w:r>
        <w:t xml:space="preserve">This service dimension is non-negotiable for a Professorship in Israel Jerusalem. The institution’s reputation hinges on its ability to contribute meaningfully to the city’s challenges. By embedding the Professor within these civic networks, this thesis proposal ensures scholarship does not remain isolated but actively shapes Jerusalem’s future as a model of inclusive urbanism.</w:t>
      </w:r>
    </w:p>
    <w:bookmarkEnd w:id="23"/>
    <w:bookmarkStart w:id="24" w:name="Xa29f16c3d32e3480df5b2f78549ffface277ae9"/>
    <w:p>
      <w:pPr>
        <w:pStyle w:val="Heading2"/>
      </w:pPr>
      <w:r>
        <w:t xml:space="preserve">Why This Thesis Proposal Resonates with Israel Jerusalem’s Mission</w:t>
      </w:r>
    </w:p>
    <w:p>
      <w:pPr>
        <w:pStyle w:val="FirstParagraph"/>
      </w:pPr>
      <w:r>
        <w:t xml:space="preserve">Israel Jerusalem’s academic institutions occupy a unique space: they must honor the city’s deep religious significance while engaging modern democratic imperatives. This thesis proposal aligns perfectly with that dual mandate. It avoids both politicized rhetoric and theoretical detachment, offering instead a pragmatic, evidence-based approach to one of Jerusalem’s most persistent challenges—fostering communal trust. The proposed research agenda directly supports Israel Jerusalem’s strategic goals of positioning itself as a global center for conflict resolution studies, while the teaching framework cultivates the next generation of leaders equipped to work in this complex environment.</w:t>
      </w:r>
    </w:p>
    <w:p>
      <w:pPr>
        <w:pStyle w:val="BodyText"/>
      </w:pPr>
      <w:r>
        <w:t xml:space="preserve">Furthermore, this thesis proposal anticipates institutional growth. As Israel Jerusalem increasingly attracts international scholars and students seeking authentic engagement with Middle Eastern dynamics, having a Professor who merges scholarly excellence with on-the-ground expertise becomes a strategic imperative. The candidate’s background—spanning 12 years of fieldwork in Jerusalem communities and publications in journals like</w:t>
      </w:r>
      <w:r>
        <w:t xml:space="preserve"> </w:t>
      </w:r>
      <w:r>
        <w:rPr>
          <w:iCs/>
          <w:i/>
        </w:rPr>
        <w:t xml:space="preserve">Peacebuilding</w:t>
      </w:r>
      <w:r>
        <w:t xml:space="preserve"> </w:t>
      </w:r>
      <w:r>
        <w:t xml:space="preserve">and</w:t>
      </w:r>
      <w:r>
        <w:t xml:space="preserve"> </w:t>
      </w:r>
      <w:r>
        <w:rPr>
          <w:iCs/>
          <w:i/>
        </w:rPr>
        <w:t xml:space="preserve">Middle East Journal</w:t>
      </w:r>
      <w:r>
        <w:t xml:space="preserve">—demonstrates their readiness to lead this initiative.</w:t>
      </w:r>
    </w:p>
    <w:bookmarkEnd w:id="24"/>
    <w:bookmarkStart w:id="25" w:name="X59fdb889061f345908fb029e8892c23ff730a73"/>
    <w:p>
      <w:pPr>
        <w:pStyle w:val="Heading2"/>
      </w:pPr>
      <w:r>
        <w:t xml:space="preserve">Conclusion: A Transformative Professorship for Israel Jerusalem’s Future</w:t>
      </w:r>
    </w:p>
    <w:p>
      <w:pPr>
        <w:pStyle w:val="FirstParagraph"/>
      </w:pPr>
      <w:r>
        <w:t xml:space="preserve">In conclusion, this Thesis Proposal presents a cohesive vision for a Professorship that embodies the highest aspirations of academia in Israel Jerusalem. It moves beyond conventional research by centering local voices, integrates teaching with community action, and positions the institution as a proactive force in Jerusalem’s civic life. The proposed work will yield scholarly publications, tangible community outcomes, and students prepared to address division with empathy—a legacy essential for Israel Jerusalem’s future as a beacon of coexistence. We seek not merely to fill a vacancy but to establish a permanent benchmark for how academia can serve the soul of this irreplaceable city. As an institution committed to intellectual leadership in Israel Jerusalem, we affirm that this Professorship is not just desirable—it is indispensable.</w:t>
      </w:r>
    </w:p>
    <w:p>
      <w:pPr>
        <w:pStyle w:val="BodyText"/>
      </w:pPr>
      <w:r>
        <w:t xml:space="preserve">Through this Thesis Proposal, we articulate a clear path for academic excellence grounded in the realities of Israel Jerusalem. The Professor will be more than a scholar; they will be a catalyst for understanding in the heart of one of humanity’s most profound cultural crossroads—a role that demands and deserves our fullest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as a Professor in Israel Jerusalem</dc:title>
  <dc:creator/>
  <dc:language>en</dc:language>
  <cp:keywords/>
  <dcterms:created xsi:type="dcterms:W3CDTF">2026-04-30T15:11:14Z</dcterms:created>
  <dcterms:modified xsi:type="dcterms:W3CDTF">2026-04-30T15:11:14Z</dcterms:modified>
</cp:coreProperties>
</file>

<file path=docProps/custom.xml><?xml version="1.0" encoding="utf-8"?>
<Properties xmlns="http://schemas.openxmlformats.org/officeDocument/2006/custom-properties" xmlns:vt="http://schemas.openxmlformats.org/officeDocument/2006/docPropsVTypes"/>
</file>