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for</w:t>
      </w:r>
      <w:r>
        <w:t xml:space="preserve"> </w:t>
      </w:r>
      <w:r>
        <w:t xml:space="preserve">Professorship</w:t>
      </w:r>
      <w:r>
        <w:t xml:space="preserve"> </w:t>
      </w:r>
      <w:r>
        <w:t xml:space="preserve">Position</w:t>
      </w:r>
      <w:r>
        <w:t xml:space="preserve"> </w:t>
      </w:r>
      <w:r>
        <w:t xml:space="preserve">at</w:t>
      </w:r>
      <w:r>
        <w:t xml:space="preserve"> </w:t>
      </w:r>
      <w:r>
        <w:t xml:space="preserve">Tel</w:t>
      </w:r>
      <w:r>
        <w:t xml:space="preserve"> </w:t>
      </w:r>
      <w:r>
        <w:t xml:space="preserve">Aviv</w:t>
      </w:r>
      <w:r>
        <w:t xml:space="preserve"> </w:t>
      </w:r>
      <w:r>
        <w:t xml:space="preserve">University</w:t>
      </w:r>
    </w:p>
    <w:bookmarkStart w:id="27" w:name="X8828f17d0545b95d3fb56a8b5c1c5e890f8cc36"/>
    <w:p>
      <w:pPr>
        <w:pStyle w:val="Heading1"/>
      </w:pPr>
      <w:r>
        <w:t xml:space="preserve">Advanced Research Framework: A Thesis Proposal for a Professorship in Sustainable Urban Development at Israel Tel Aviv University</w:t>
      </w:r>
    </w:p>
    <w:p>
      <w:pPr>
        <w:pStyle w:val="FirstParagraph"/>
      </w:pPr>
      <w:r>
        <w:rPr>
          <w:bCs/>
          <w:b/>
        </w:rPr>
        <w:t xml:space="preserve">Submitted To:</w:t>
      </w:r>
      <w:r>
        <w:t xml:space="preserve"> </w:t>
      </w:r>
      <w:r>
        <w:t xml:space="preserve">Department of Urban Studies, Faculty of Social Sciences, Tel Aviv University</w:t>
      </w:r>
      <w:r>
        <w:br/>
      </w:r>
      <w:r>
        <w:rPr>
          <w:bCs/>
          <w:b/>
        </w:rPr>
        <w:t xml:space="preserve">Date:</w:t>
      </w:r>
      <w:r>
        <w:t xml:space="preserve"> </w:t>
      </w:r>
      <w:r>
        <w:t xml:space="preserve">October 26, 2023</w:t>
      </w:r>
      <w:r>
        <w:br/>
      </w:r>
      <w:r>
        <w:rPr>
          <w:bCs/>
          <w:b/>
        </w:rPr>
        <w:t xml:space="preserve">Candidate:</w:t>
      </w:r>
      <w:r>
        <w:t xml:space="preserve"> </w:t>
      </w:r>
      <w:r>
        <w:t xml:space="preserve">Dr. Elena Rosenzweig</w:t>
      </w:r>
    </w:p>
    <w:bookmarkStart w:id="20" w:name="Xca0a169a799bca5c4605221a8ab0da93750f109"/>
    <w:p>
      <w:pPr>
        <w:pStyle w:val="Heading2"/>
      </w:pPr>
      <w:r>
        <w:t xml:space="preserve">I. Introduction: Vision for Academic Contribution in Israel Tel Aviv</w:t>
      </w:r>
    </w:p>
    <w:p>
      <w:pPr>
        <w:pStyle w:val="FirstParagraph"/>
      </w:pPr>
      <w:r>
        <w:t xml:space="preserve">This Thesis Proposal outlines a transformative research and teaching framework designed for the role of Professor in Sustainable Urban Development at Tel Aviv University. As one of Israel's most dynamic academic institutions, Tel Aviv University (TAU) stands at the forefront of addressing complex urban challenges within the Israeli context and beyond. My proposed program directly responds to TAU's strategic vision for "Innovation in Mediterranean Urbanism" and aligns with Israel's national priorities for sustainable city development. This document serves as both a research blueprint and a pedagogical manifesto, demonstrating how my scholarship will elevate academic discourse while contributing meaningfully to Tel Aviv's evolution as a global model of urban resilience. The integration of cutting-edge research methodologies with community-centered practice forms the cornerstone of this Professorship proposal.</w:t>
      </w:r>
    </w:p>
    <w:bookmarkEnd w:id="20"/>
    <w:bookmarkStart w:id="21" w:name="X6279d8a0d59dced5f87c4dbf8746c06377e1e78"/>
    <w:p>
      <w:pPr>
        <w:pStyle w:val="Heading2"/>
      </w:pPr>
      <w:r>
        <w:t xml:space="preserve">II. Literature Review: Bridging Global Scholarship and Israeli Urban Context</w:t>
      </w:r>
    </w:p>
    <w:p>
      <w:pPr>
        <w:pStyle w:val="FirstParagraph"/>
      </w:pPr>
      <w:r>
        <w:t xml:space="preserve">Existing scholarship on sustainable urban development predominantly focuses on Western or Asian metropolises, often neglecting Mediterranean urban ecosystems like Tel Aviv's unique coastal environment. Key gaps include insufficient research on climate-adaptive architecture in arid-urban interfaces (Chen &amp; Levy, 2021) and inadequate analysis of socio-spatial equity in Israel's rapidly gentrifying neighborhoods (Sternberg, 2022). While TAU has made significant strides through its Sustainable Cities Initiative, current frameworks lack longitudinal data integration—particularly regarding water scarcity adaptation. My preliminary research identifies a critical opportunity: Tel Aviv's position as a Mediterranean "laboratory city" offers unparalleled conditions to develop transferable models for urban sustainability in water-stressed regions. This Thesis Proposal directly addresses these gaps through an original methodology combining AI-driven urban analytics with participatory community mapping—a convergence of technological innovation and grassroots engagement essential for Israel Tel Aviv's future.</w:t>
      </w:r>
    </w:p>
    <w:bookmarkEnd w:id="21"/>
    <w:bookmarkStart w:id="22" w:name="X457c4fb4d9133e14c78611cf4cf1f50ec1f5b21"/>
    <w:p>
      <w:pPr>
        <w:pStyle w:val="Heading2"/>
      </w:pPr>
      <w:r>
        <w:t xml:space="preserve">III. Research Objectives: Threefold Academic Contribution</w:t>
      </w:r>
    </w:p>
    <w:p>
      <w:pPr>
        <w:pStyle w:val="FirstParagraph"/>
      </w:pPr>
      <w:r>
        <w:t xml:space="preserve">This Professorship proposal establishes three interconnected objectives:</w:t>
      </w:r>
    </w:p>
    <w:p>
      <w:pPr>
        <w:numPr>
          <w:ilvl w:val="0"/>
          <w:numId w:val="1001"/>
        </w:numPr>
        <w:pStyle w:val="Compact"/>
      </w:pPr>
      <w:r>
        <w:rPr>
          <w:bCs/>
          <w:b/>
        </w:rPr>
        <w:t xml:space="preserve">Urban Climate Resilience Framework:</w:t>
      </w:r>
      <w:r>
        <w:t xml:space="preserve"> </w:t>
      </w:r>
      <w:r>
        <w:t xml:space="preserve">Develop a predictive model for heat island mitigation using Tel Aviv's microclimate data, integrating satellite imagery with community-sourced temperature logs. This addresses Israel's national emergency of rising urban temperatures (2023 Ministry of Environment Report).</w:t>
      </w:r>
    </w:p>
    <w:p>
      <w:pPr>
        <w:numPr>
          <w:ilvl w:val="0"/>
          <w:numId w:val="1001"/>
        </w:numPr>
        <w:pStyle w:val="Compact"/>
      </w:pPr>
      <w:r>
        <w:rPr>
          <w:bCs/>
          <w:b/>
        </w:rPr>
        <w:t xml:space="preserve">Socio-Spatial Equity Index:</w:t>
      </w:r>
      <w:r>
        <w:t xml:space="preserve"> </w:t>
      </w:r>
      <w:r>
        <w:t xml:space="preserve">Create an index measuring accessibility to green spaces across Tel Aviv’s socio-economic spectrum, directly informing municipal policy on equitable resource distribution—a critical need highlighted in the 2021 Tel Aviv City Council Urban Equity Audit.</w:t>
      </w:r>
    </w:p>
    <w:p>
      <w:pPr>
        <w:numPr>
          <w:ilvl w:val="0"/>
          <w:numId w:val="1001"/>
        </w:numPr>
        <w:pStyle w:val="Compact"/>
      </w:pPr>
      <w:r>
        <w:rPr>
          <w:bCs/>
          <w:b/>
        </w:rPr>
        <w:t xml:space="preserve">Community Co-Creation Protocol:</w:t>
      </w:r>
      <w:r>
        <w:t xml:space="preserve"> </w:t>
      </w:r>
      <w:r>
        <w:t xml:space="preserve">Establish a university-community partnership model where residents co-design neighborhood-scale sustainability projects, building upon TAU's existing "Urban Labs" framework while introducing scalable digital tools for citizen participation.</w:t>
      </w:r>
    </w:p>
    <w:bookmarkEnd w:id="22"/>
    <w:bookmarkStart w:id="23" w:name="X53898a34c60662bc6b06098eb186769568d9828"/>
    <w:p>
      <w:pPr>
        <w:pStyle w:val="Heading2"/>
      </w:pPr>
      <w:r>
        <w:t xml:space="preserve">IV. Methodology: Integrating Technology and Social Science</w:t>
      </w:r>
    </w:p>
    <w:p>
      <w:pPr>
        <w:pStyle w:val="FirstParagraph"/>
      </w:pPr>
      <w:r>
        <w:t xml:space="preserve">My approach employs mixed methods across three phases. Phase 1 (Year 1-2) utilizes machine learning to analyze historical climate data from Tel Aviv's meteorological station alongside building energy consumption databases, identifying high-risk districts for heat exposure. Phase 2 (Year 3) deploys mobile ethnography with neighborhood councils in Ramat Gan and Neve Sha'anan—two areas representing distinct socio-economic profiles—to document community adaptation strategies. Phase 3 (Year 4-5) implements a digital platform co-designed with residents, enabling real-time feedback on urban interventions. Crucially, all data collection will adhere to Israel's Data Protection Act while prioritizing marginalized communities' inclusion—a requirement emphasized in TAU's Research Ethics Policy (2021). This methodology uniquely positions Tel Aviv University as the only institution in Israel conducting integrated climate-justice research at this scale.</w:t>
      </w:r>
    </w:p>
    <w:bookmarkEnd w:id="23"/>
    <w:bookmarkStart w:id="24" w:name="Xa48be7f1360bed519b59cdcb5ea57a201fd090f"/>
    <w:p>
      <w:pPr>
        <w:pStyle w:val="Heading2"/>
      </w:pPr>
      <w:r>
        <w:t xml:space="preserve">V. Expected Outcomes and Significance for Israel Tel Aviv</w:t>
      </w:r>
    </w:p>
    <w:p>
      <w:pPr>
        <w:pStyle w:val="FirstParagraph"/>
      </w:pPr>
      <w:r>
        <w:t xml:space="preserve">This research will yield five significant contributions to academia and society:</w:t>
      </w:r>
    </w:p>
    <w:p>
      <w:pPr>
        <w:numPr>
          <w:ilvl w:val="0"/>
          <w:numId w:val="1002"/>
        </w:numPr>
        <w:pStyle w:val="Compact"/>
      </w:pPr>
      <w:r>
        <w:rPr>
          <w:bCs/>
          <w:b/>
        </w:rPr>
        <w:t xml:space="preserve">Academic:</w:t>
      </w:r>
      <w:r>
        <w:t xml:space="preserve"> </w:t>
      </w:r>
      <w:r>
        <w:t xml:space="preserve">A peer-reviewed journal special issue on Mediterranean urbanism, targeting "Cities" (SSCI Q1) and "Urban Studies."</w:t>
      </w:r>
    </w:p>
    <w:p>
      <w:pPr>
        <w:numPr>
          <w:ilvl w:val="0"/>
          <w:numId w:val="1002"/>
        </w:numPr>
        <w:pStyle w:val="Compact"/>
      </w:pPr>
      <w:r>
        <w:rPr>
          <w:bCs/>
          <w:b/>
        </w:rPr>
        <w:t xml:space="preserve">Policy:</w:t>
      </w:r>
      <w:r>
        <w:t xml:space="preserve"> </w:t>
      </w:r>
      <w:r>
        <w:t xml:space="preserve">An actionable toolkit for the Ministry of Construction and Housing to implement climate-responsive zoning in Israel's coastal cities.</w:t>
      </w:r>
    </w:p>
    <w:p>
      <w:pPr>
        <w:numPr>
          <w:ilvl w:val="0"/>
          <w:numId w:val="1002"/>
        </w:numPr>
        <w:pStyle w:val="Compact"/>
      </w:pPr>
      <w:r>
        <w:rPr>
          <w:bCs/>
          <w:b/>
        </w:rPr>
        <w:t xml:space="preserve">Educational:</w:t>
      </w:r>
      <w:r>
        <w:t xml:space="preserve"> </w:t>
      </w:r>
      <w:r>
        <w:t xml:space="preserve">A new graduate seminar ("Sustainable Cities: From Tel Aviv to the Mediterranean") incorporating community project work, directly enriching TAU's curriculum.</w:t>
      </w:r>
    </w:p>
    <w:p>
      <w:pPr>
        <w:numPr>
          <w:ilvl w:val="0"/>
          <w:numId w:val="1002"/>
        </w:numPr>
        <w:pStyle w:val="Compact"/>
      </w:pPr>
      <w:r>
        <w:rPr>
          <w:bCs/>
          <w:b/>
        </w:rPr>
        <w:t xml:space="preserve">Community:</w:t>
      </w:r>
      <w:r>
        <w:t xml:space="preserve"> </w:t>
      </w:r>
      <w:r>
        <w:t xml:space="preserve">Establishment of 5 neighborhood sustainability hubs across Tel Aviv, creating direct engagement points for students and residents.</w:t>
      </w:r>
    </w:p>
    <w:p>
      <w:pPr>
        <w:numPr>
          <w:ilvl w:val="0"/>
          <w:numId w:val="1002"/>
        </w:numPr>
        <w:pStyle w:val="Compact"/>
      </w:pPr>
      <w:r>
        <w:rPr>
          <w:bCs/>
          <w:b/>
        </w:rPr>
        <w:t xml:space="preserve">National Impact:</w:t>
      </w:r>
      <w:r>
        <w:t xml:space="preserve"> </w:t>
      </w:r>
      <w:r>
        <w:t xml:space="preserve">Model adoption by other Israeli municipalities facing similar climate pressures (e.g., Haifa, Ashdod), positioning Israel as a leader in Mediterranean urban solutions.</w:t>
      </w:r>
    </w:p>
    <w:p>
      <w:pPr>
        <w:pStyle w:val="FirstParagraph"/>
      </w:pPr>
      <w:r>
        <w:t xml:space="preserve">The significance extends beyond academia: As Tel Aviv confronts water scarcity and heat waves with greater frequency, this work provides tangible pathways for community-led adaptation. The project's focus on Israel Tel Aviv's specific challenges—such as managing rapid population growth while preserving historical architecture—ensures immediate local relevance while generating globally applicable insights.</w:t>
      </w:r>
    </w:p>
    <w:bookmarkEnd w:id="24"/>
    <w:bookmarkStart w:id="25" w:name="X77753cc2987db5a2d836f8ab272a24aad571686"/>
    <w:p>
      <w:pPr>
        <w:pStyle w:val="Heading2"/>
      </w:pPr>
      <w:r>
        <w:t xml:space="preserve">VI. Timeline: Five-Year Implementation Roadmap</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Key Activities</w:t>
            </w:r>
          </w:p>
        </w:tc>
      </w:tr>
      <w:tr>
        <w:tc>
          <w:tcPr/>
          <w:p>
            <w:pPr>
              <w:pStyle w:val="Compact"/>
              <w:jc w:val="left"/>
            </w:pPr>
            <w:r>
              <w:t xml:space="preserve">Year 1</w:t>
            </w:r>
          </w:p>
        </w:tc>
        <w:tc>
          <w:tcPr/>
          <w:p>
            <w:pPr>
              <w:pStyle w:val="Compact"/>
              <w:jc w:val="left"/>
            </w:pPr>
            <w:r>
              <w:t xml:space="preserve">Secure IRB approval; Initiate climate data synthesis with Israel Meteorological Service; Recruit research team from TAU's School of Architecture and Environmental Studies.</w:t>
            </w:r>
          </w:p>
        </w:tc>
      </w:tr>
      <w:tr>
        <w:tc>
          <w:tcPr/>
          <w:p>
            <w:pPr>
              <w:pStyle w:val="Compact"/>
              <w:jc w:val="left"/>
            </w:pPr>
            <w:r>
              <w:t xml:space="preserve">Year 2</w:t>
            </w:r>
          </w:p>
        </w:tc>
        <w:tc>
          <w:tcPr/>
          <w:p>
            <w:pPr>
              <w:pStyle w:val="Compact"/>
              <w:jc w:val="left"/>
            </w:pPr>
            <w:r>
              <w:t xml:space="preserve">Deploy mobile ethnography in three Tel Aviv neighborhoods; Develop AI model for heat risk mapping; Launch preliminary community workshops.</w:t>
            </w:r>
          </w:p>
        </w:tc>
      </w:tr>
      <w:tr>
        <w:tc>
          <w:tcPr/>
          <w:p>
            <w:pPr>
              <w:pStyle w:val="Compact"/>
              <w:jc w:val="left"/>
            </w:pPr>
            <w:r>
              <w:t xml:space="preserve">Year 3</w:t>
            </w:r>
          </w:p>
        </w:tc>
        <w:tc>
          <w:tcPr/>
          <w:p>
            <w:pPr>
              <w:pStyle w:val="Compact"/>
              <w:jc w:val="left"/>
            </w:pPr>
            <w:r>
              <w:t xml:space="preserve">Publish Phase 1 findings in international journal; Formalize partnership with Tel Aviv Municipality's Urban Development Department; Design digital co-creation platform prototype.</w:t>
            </w:r>
          </w:p>
        </w:tc>
      </w:tr>
      <w:tr>
        <w:tc>
          <w:tcPr/>
          <w:p>
            <w:pPr>
              <w:pStyle w:val="Compact"/>
              <w:jc w:val="left"/>
            </w:pPr>
            <w:r>
              <w:t xml:space="preserve">Year 4</w:t>
            </w:r>
          </w:p>
        </w:tc>
        <w:tc>
          <w:tcPr/>
          <w:p>
            <w:pPr>
              <w:pStyle w:val="Compact"/>
              <w:jc w:val="left"/>
            </w:pPr>
            <w:r>
              <w:t xml:space="preserve">Implement community hubs in two neighborhoods; Secure funding from Israel Science Foundation for Phase 2 expansion.</w:t>
            </w:r>
          </w:p>
        </w:tc>
      </w:tr>
      <w:tr>
        <w:tc>
          <w:tcPr/>
          <w:p>
            <w:pPr>
              <w:pStyle w:val="Compact"/>
              <w:jc w:val="left"/>
            </w:pPr>
            <w:r>
              <w:t xml:space="preserve">Year 5</w:t>
            </w:r>
          </w:p>
        </w:tc>
        <w:tc>
          <w:tcPr/>
          <w:p>
            <w:pPr>
              <w:pStyle w:val="Compact"/>
              <w:jc w:val="left"/>
            </w:pPr>
            <w:r>
              <w:t xml:space="preserve">Evaluate program impact through municipal partnership review; Finalize national policy toolkit; Submit book manuscript to Springer Urban Studies series.</w:t>
            </w:r>
          </w:p>
        </w:tc>
      </w:tr>
    </w:tbl>
    <w:bookmarkEnd w:id="25"/>
    <w:bookmarkStart w:id="26" w:name="Xfeb03d3c6987cbb7721cd9da72a4a942828f68b"/>
    <w:p>
      <w:pPr>
        <w:pStyle w:val="Heading2"/>
      </w:pPr>
      <w:r>
        <w:t xml:space="preserve">VII. Conclusion: Alignment with Tel Aviv University's Mission</w:t>
      </w:r>
    </w:p>
    <w:p>
      <w:pPr>
        <w:pStyle w:val="FirstParagraph"/>
      </w:pPr>
      <w:r>
        <w:t xml:space="preserve">As a scholar deeply invested in the urban fabric of Israel Tel Aviv, I propose not merely a research program but an institutional partnership that advances TAU’s mission as "Israel’s leading university for societal impact." This Thesis Proposal demonstrates how my expertise in sustainable urbanism directly complements TAU's strategic focus areas while addressing urgent local challenges. My approach—grounded in Tel Aviv's reality yet designed for global relevance—will position the university at the epicenter of Mediterranean urban scholarship. The proposed work transcends traditional academic boundaries, creating tangible value for Israel’s cities through evidence-based innovation that respects community agency. I am prepared to immediately contribute to TAU’s excellence as a Professor, fostering interdisciplinary collaboration and mentoring the next generation of urban change-makers who will shape Israel Tel Aviv's sustainable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for Professorship Position at Tel Aviv University</dc:title>
  <dc:creator/>
  <dc:language>en</dc:language>
  <cp:keywords/>
  <dcterms:created xsi:type="dcterms:W3CDTF">2026-07-23T02:18:05Z</dcterms:created>
  <dcterms:modified xsi:type="dcterms:W3CDTF">2026-07-23T02:18:05Z</dcterms:modified>
</cp:coreProperties>
</file>

<file path=docProps/custom.xml><?xml version="1.0" encoding="utf-8"?>
<Properties xmlns="http://schemas.openxmlformats.org/officeDocument/2006/custom-properties" xmlns:vt="http://schemas.openxmlformats.org/officeDocument/2006/docPropsVTypes"/>
</file>