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Position</w:t>
      </w:r>
      <w:r>
        <w:t xml:space="preserve"> </w:t>
      </w:r>
      <w:r>
        <w:t xml:space="preserve">in</w:t>
      </w:r>
      <w:r>
        <w:t xml:space="preserve"> </w:t>
      </w:r>
      <w:r>
        <w:t xml:space="preserve">Italy</w:t>
      </w:r>
      <w:r>
        <w:t xml:space="preserve"> </w:t>
      </w:r>
      <w:r>
        <w:t xml:space="preserve">Rome</w:t>
      </w:r>
    </w:p>
    <w:bookmarkStart w:id="27" w:name="X254f78da8f82be83dcc98598ecb4fbe7974591a"/>
    <w:p>
      <w:pPr>
        <w:pStyle w:val="Heading1"/>
      </w:pPr>
      <w:r>
        <w:t xml:space="preserve">Thesis Proposal: Advancing Sustainable Urban Heritage Conservation through Digital Innovation in Italy Rome</w:t>
      </w:r>
    </w:p>
    <w:p>
      <w:pPr>
        <w:pStyle w:val="FirstParagraph"/>
      </w:pPr>
      <w:r>
        <w:rPr>
          <w:bCs/>
          <w:b/>
        </w:rPr>
        <w:t xml:space="preserve">Submitted by:</w:t>
      </w:r>
      <w:r>
        <w:t xml:space="preserve"> </w:t>
      </w:r>
      <w:r>
        <w:t xml:space="preserve">Dr. Alessia Moretti</w:t>
      </w:r>
      <w:r>
        <w:br/>
      </w:r>
      <w:r>
        <w:rPr>
          <w:bCs/>
          <w:b/>
        </w:rPr>
        <w:t xml:space="preserve">Position Applied For:</w:t>
      </w:r>
      <w:r>
        <w:t xml:space="preserve"> </w:t>
      </w:r>
      <w:r>
        <w:t xml:space="preserve">Professor of Cultural Heritage Management</w:t>
      </w:r>
      <w:r>
        <w:br/>
      </w:r>
      <w:r>
        <w:rPr>
          <w:bCs/>
          <w:b/>
        </w:rPr>
        <w:t xml:space="preserve">Institution:</w:t>
      </w:r>
      <w:r>
        <w:t xml:space="preserve"> </w:t>
      </w:r>
      <w:r>
        <w:t xml:space="preserve">Sapienza University of Rome, Department of Historical and Archaeological Studies</w:t>
      </w:r>
      <w:r>
        <w:br/>
      </w:r>
      <w:r>
        <w:rPr>
          <w:bCs/>
          <w:b/>
        </w:rPr>
        <w:t xml:space="preserve">Date:</w:t>
      </w:r>
      <w:r>
        <w:t xml:space="preserve"> </w:t>
      </w:r>
      <w:r>
        <w:t xml:space="preserve">October 26, 2023</w:t>
      </w:r>
    </w:p>
    <w:bookmarkStart w:id="20" w:name="Xcbe31f2fcade3920c2a68c83c1fdaf3dc4831db"/>
    <w:p>
      <w:pPr>
        <w:pStyle w:val="Heading2"/>
      </w:pPr>
      <w:r>
        <w:t xml:space="preserve">I. Introduction: Contextualizing the Proposal within Italy Rome's Academic Landscape</w:t>
      </w:r>
    </w:p>
    <w:p>
      <w:pPr>
        <w:pStyle w:val="FirstParagraph"/>
      </w:pPr>
      <w:r>
        <w:t xml:space="preserve">The profound historical significance of Italy Rome necessitates innovative approaches to cultural preservation, particularly as UNESCO recognizes over 15 sites within the city’s historic center as global treasures. This Thesis Proposal presents a comprehensive research framework designed explicitly for a Professorship position at Sapienza University of Rome. It addresses critical gaps in sustainable heritage management by integrating digital technologies with traditional conservation methodologies—a field where Italy Rome maintains unparalleled access to millennia of architectural legacy. As a prospective Professor, my work will directly contribute to Italy’s strategic goals outlined in the 2030 Agenda for Sustainable Development, aligning with national priorities for cultural innovation while strengthening Rome’s position as Europe’s foremost hub for archaeological research.</w:t>
      </w:r>
    </w:p>
    <w:bookmarkEnd w:id="20"/>
    <w:bookmarkStart w:id="21" w:name="X420444e31a6b884df1d9ed6118ec190a6c4c89f"/>
    <w:p>
      <w:pPr>
        <w:pStyle w:val="Heading2"/>
      </w:pPr>
      <w:r>
        <w:t xml:space="preserve">II. Research Objectives: A Multidisciplinary Approach to Urban Heritage</w:t>
      </w:r>
    </w:p>
    <w:p>
      <w:pPr>
        <w:pStyle w:val="FirstParagraph"/>
      </w:pPr>
      <w:r>
        <w:t xml:space="preserve">This Thesis Proposal establishes three interconnected objectives:</w:t>
      </w:r>
    </w:p>
    <w:p>
      <w:pPr>
        <w:numPr>
          <w:ilvl w:val="0"/>
          <w:numId w:val="1001"/>
        </w:numPr>
        <w:pStyle w:val="Compact"/>
      </w:pPr>
      <w:r>
        <w:rPr>
          <w:bCs/>
          <w:b/>
        </w:rPr>
        <w:t xml:space="preserve">Developing AI-Powered Digital Twin Models</w:t>
      </w:r>
      <w:r>
        <w:t xml:space="preserve"> </w:t>
      </w:r>
      <w:r>
        <w:t xml:space="preserve">for key Roman sites (e.g., Colosseum, Forum Romanum), enabling real-time monitoring of environmental stressors such as microclimate variations and tourist impact through IoT sensors.</w:t>
      </w:r>
    </w:p>
    <w:p>
      <w:pPr>
        <w:numPr>
          <w:ilvl w:val="0"/>
          <w:numId w:val="1001"/>
        </w:numPr>
        <w:pStyle w:val="Compact"/>
      </w:pPr>
      <w:r>
        <w:rPr>
          <w:bCs/>
          <w:b/>
        </w:rPr>
        <w:t xml:space="preserve">Creating Community-Engaged Conservation Frameworks</w:t>
      </w:r>
      <w:r>
        <w:t xml:space="preserve"> </w:t>
      </w:r>
      <w:r>
        <w:t xml:space="preserve">that involve Rome residents in co-designing heritage tourism strategies, addressing the tension between accessibility and preservation identified in recent Italian Ministry of Cultural Heritage reports.</w:t>
      </w:r>
    </w:p>
    <w:p>
      <w:pPr>
        <w:numPr>
          <w:ilvl w:val="0"/>
          <w:numId w:val="1001"/>
        </w:numPr>
        <w:pStyle w:val="Compact"/>
      </w:pPr>
      <w:r>
        <w:rPr>
          <w:bCs/>
          <w:b/>
        </w:rPr>
        <w:t xml:space="preserve">Establishing a National Digital Repository</w:t>
      </w:r>
      <w:r>
        <w:t xml:space="preserve"> </w:t>
      </w:r>
      <w:r>
        <w:t xml:space="preserve">for Roman archaeological data, interoperable with Europeana and the International Council on Monuments and Sites (ICOMOS) standards to enhance Italy’s research infrastructure.</w:t>
      </w:r>
    </w:p>
    <w:bookmarkEnd w:id="21"/>
    <w:bookmarkStart w:id="22" w:name="X9d4963cb2604dbfb2379a4cab46f1d48bd0d6c6"/>
    <w:p>
      <w:pPr>
        <w:pStyle w:val="Heading2"/>
      </w:pPr>
      <w:r>
        <w:t xml:space="preserve">III. Methodology: Bridging Tradition and Technology</w:t>
      </w:r>
    </w:p>
    <w:p>
      <w:pPr>
        <w:pStyle w:val="FirstParagraph"/>
      </w:pPr>
      <w:r>
        <w:t xml:space="preserve">As a Professor committed to methodological rigor, this research employs a mixed-methods paradigm:</w:t>
      </w:r>
    </w:p>
    <w:p>
      <w:pPr>
        <w:numPr>
          <w:ilvl w:val="0"/>
          <w:numId w:val="1002"/>
        </w:numPr>
        <w:pStyle w:val="Compact"/>
      </w:pPr>
      <w:r>
        <w:rPr>
          <w:bCs/>
          <w:b/>
        </w:rPr>
        <w:t xml:space="preserve">Phase 1 (Fieldwork):</w:t>
      </w:r>
      <w:r>
        <w:t xml:space="preserve"> </w:t>
      </w:r>
      <w:r>
        <w:t xml:space="preserve">Collaborative surveys with Rome’s Soprintendenza Speciale per il Patrimonio Storico, Artistico e Naturale di Roma using laser scanning and drone photogrammetry at three priority sites.</w:t>
      </w:r>
    </w:p>
    <w:p>
      <w:pPr>
        <w:numPr>
          <w:ilvl w:val="0"/>
          <w:numId w:val="1002"/>
        </w:numPr>
        <w:pStyle w:val="Compact"/>
      </w:pPr>
      <w:r>
        <w:rPr>
          <w:bCs/>
          <w:b/>
        </w:rPr>
        <w:t xml:space="preserve">Phase 2 (Data Science):</w:t>
      </w:r>
      <w:r>
        <w:t xml:space="preserve"> </w:t>
      </w:r>
      <w:r>
        <w:t xml:space="preserve">Machine learning algorithms trained on 50+ years of environmental data from Rome’s meteorological stations to predict structural vulnerabilities.</w:t>
      </w:r>
    </w:p>
    <w:p>
      <w:pPr>
        <w:numPr>
          <w:ilvl w:val="0"/>
          <w:numId w:val="1002"/>
        </w:numPr>
        <w:pStyle w:val="Compact"/>
      </w:pPr>
      <w:r>
        <w:rPr>
          <w:bCs/>
          <w:b/>
        </w:rPr>
        <w:t xml:space="preserve">Phase 3 (Sociocultural Analysis):</w:t>
      </w:r>
      <w:r>
        <w:t xml:space="preserve"> </w:t>
      </w:r>
      <w:r>
        <w:t xml:space="preserve">Participatory action research with local communities through workshops at Rome’s Centro di Ricerca per il Patrimonio Urbano, measuring public perceptions of heritage conservation.</w:t>
      </w:r>
    </w:p>
    <w:p>
      <w:pPr>
        <w:pStyle w:val="FirstParagraph"/>
      </w:pPr>
      <w:r>
        <w:t xml:space="preserve">This methodology leverages Rome’s unique advantages: proximity to archaeological sites, partnerships with the Vatican Museums and MAXXI Museum, and Italy’s National Digital Library for Cultural Heritage. The proposed work directly responds to the Italian government’s 2022 "Cultural Innovation" decree mandating digital transformation in heritage management.</w:t>
      </w:r>
    </w:p>
    <w:bookmarkEnd w:id="22"/>
    <w:bookmarkStart w:id="23" w:name="X2340d45e1473876229d30736b95024f3b472550"/>
    <w:p>
      <w:pPr>
        <w:pStyle w:val="Heading2"/>
      </w:pPr>
      <w:r>
        <w:t xml:space="preserve">IV. Expected Outcomes and Impact: A Transformative Contribution</w:t>
      </w:r>
    </w:p>
    <w:p>
      <w:pPr>
        <w:pStyle w:val="FirstParagraph"/>
      </w:pPr>
      <w:r>
        <w:t xml:space="preserve">The Thesis Proposal projects transformative outcomes for Italy Rome and beyond:</w:t>
      </w:r>
    </w:p>
    <w:p>
      <w:pPr>
        <w:numPr>
          <w:ilvl w:val="0"/>
          <w:numId w:val="1003"/>
        </w:numPr>
        <w:pStyle w:val="Compact"/>
      </w:pPr>
      <w:r>
        <w:rPr>
          <w:bCs/>
          <w:b/>
        </w:rPr>
        <w:t xml:space="preserve">Academic Impact:</w:t>
      </w:r>
      <w:r>
        <w:t xml:space="preserve"> </w:t>
      </w:r>
      <w:r>
        <w:t xml:space="preserve">15+ peer-reviewed publications in journals like *Journal of Cultural Heritage* and *Digital Applications in Archaeology*, positioning the Professor as a leader in Europe’s heritage technology sector.</w:t>
      </w:r>
    </w:p>
    <w:p>
      <w:pPr>
        <w:numPr>
          <w:ilvl w:val="0"/>
          <w:numId w:val="1003"/>
        </w:numPr>
        <w:pStyle w:val="Compact"/>
      </w:pPr>
      <w:r>
        <w:rPr>
          <w:bCs/>
          <w:b/>
        </w:rPr>
        <w:t xml:space="preserve">Institutional Impact:</w:t>
      </w:r>
      <w:r>
        <w:t xml:space="preserve"> </w:t>
      </w:r>
      <w:r>
        <w:t xml:space="preserve">A prototype digital conservation toolkit adopted by Rome’s municipal heritage office, reducing monitoring costs by an estimated 40% through predictive maintenance.</w:t>
      </w:r>
    </w:p>
    <w:p>
      <w:pPr>
        <w:numPr>
          <w:ilvl w:val="0"/>
          <w:numId w:val="1003"/>
        </w:numPr>
        <w:pStyle w:val="Compact"/>
      </w:pPr>
      <w:r>
        <w:rPr>
          <w:bCs/>
          <w:b/>
        </w:rPr>
        <w:t xml:space="preserve">Societal Impact:</w:t>
      </w:r>
      <w:r>
        <w:t xml:space="preserve"> </w:t>
      </w:r>
      <w:r>
        <w:t xml:space="preserve">Creation of a "Rome Heritage Ambassador" training program for 200+ local youth, fostering cultural stewardship and addressing Italy’s youth unemployment crisis in creative industries (aligned with the European Youth Strategy).</w:t>
      </w:r>
    </w:p>
    <w:p>
      <w:pPr>
        <w:pStyle w:val="FirstParagraph"/>
      </w:pPr>
      <w:r>
        <w:t xml:space="preserve">Crucially, these outcomes directly serve the mission of a Professor at Sapienza University—fostering research that transcends academic boundaries to address societal challenges. The proposal also integrates Italy’s national strategy for "Cultural Tourism 2030," projected to generate €21 billion in annual revenue.</w:t>
      </w:r>
    </w:p>
    <w:bookmarkEnd w:id="23"/>
    <w:bookmarkStart w:id="24" w:name="Xedd9cf9ab9188d72db277eaa474cffc9bb0b075"/>
    <w:p>
      <w:pPr>
        <w:pStyle w:val="Heading2"/>
      </w:pPr>
      <w:r>
        <w:t xml:space="preserve">V. Relevance to the Professorship Position and Italy Rome Context</w:t>
      </w:r>
    </w:p>
    <w:p>
      <w:pPr>
        <w:pStyle w:val="FirstParagraph"/>
      </w:pPr>
      <w:r>
        <w:t xml:space="preserve">This Thesis Proposal is meticulously aligned with Sapienza University’s strategic plan for 2035, which prioritizes "Urban Innovation" as a core research pillar. As a Professor in Rome, my work would complement existing strengths such as the university’s Center for Digital Humanities and its partnership with the Italian National Research Council (CNR). Unlike conventional approaches that treat heritage conservation as purely technical, this project centers Rome’s living cultural fabric—addressing tensions identified by the ICOMOS 2022 report where 68% of European sites face visitor management challenges. The research also responds to Italy’s national call for "soft power" through culture (Ministry of Foreign Affairs 2023), using Rome as a testbed for solutions exportable to UNESCO sites globally.</w:t>
      </w:r>
    </w:p>
    <w:bookmarkEnd w:id="24"/>
    <w:bookmarkStart w:id="25" w:name="Xc642940b3c6e53d6a9b29f216286195377874e8"/>
    <w:p>
      <w:pPr>
        <w:pStyle w:val="Heading2"/>
      </w:pPr>
      <w:r>
        <w:t xml:space="preserve">VI. Implementation Timeline and Resource Requirements</w:t>
      </w:r>
    </w:p>
    <w:p>
      <w:pPr>
        <w:pStyle w:val="FirstParagraph"/>
      </w:pPr>
      <w:r>
        <w:t xml:space="preserve">A five-year implementation framework is proposed:</w:t>
      </w:r>
    </w:p>
    <w:p>
      <w:pPr>
        <w:numPr>
          <w:ilvl w:val="0"/>
          <w:numId w:val="1004"/>
        </w:numPr>
        <w:pStyle w:val="Compact"/>
      </w:pPr>
      <w:r>
        <w:rPr>
          <w:bCs/>
          <w:b/>
        </w:rPr>
        <w:t xml:space="preserve">Year 1:</w:t>
      </w:r>
      <w:r>
        <w:t xml:space="preserve"> </w:t>
      </w:r>
      <w:r>
        <w:t xml:space="preserve">Site selection, stakeholder mapping, and sensor network deployment at two initial test sites (Palatine Hill &amp; Appian Way).</w:t>
      </w:r>
    </w:p>
    <w:p>
      <w:pPr>
        <w:numPr>
          <w:ilvl w:val="0"/>
          <w:numId w:val="1004"/>
        </w:numPr>
        <w:pStyle w:val="Compact"/>
      </w:pPr>
      <w:r>
        <w:rPr>
          <w:bCs/>
          <w:b/>
        </w:rPr>
        <w:t xml:space="preserve">Years 2-3:</w:t>
      </w:r>
      <w:r>
        <w:t xml:space="preserve"> </w:t>
      </w:r>
      <w:r>
        <w:t xml:space="preserve">AI model development, community co-design workshops with Rome’s district councils.</w:t>
      </w:r>
    </w:p>
    <w:p>
      <w:pPr>
        <w:numPr>
          <w:ilvl w:val="0"/>
          <w:numId w:val="1004"/>
        </w:numPr>
        <w:pStyle w:val="Compact"/>
      </w:pPr>
      <w:r>
        <w:rPr>
          <w:bCs/>
          <w:b/>
        </w:rPr>
        <w:t xml:space="preserve">Years 4-5:</w:t>
      </w:r>
      <w:r>
        <w:t xml:space="preserve"> </w:t>
      </w:r>
      <w:r>
        <w:t xml:space="preserve">Repository integration, policy recommendations to Italian Ministry of Culture, and international dissemination via EU Horizon projects.</w:t>
      </w:r>
    </w:p>
    <w:p>
      <w:pPr>
        <w:pStyle w:val="FirstParagraph"/>
      </w:pPr>
      <w:r>
        <w:t xml:space="preserve">Required resources include €350,000 in seed funding (partially secured through a partnership with the Rome Chamber of Commerce), access to Sapienza’s High-Performance Computing Center, and collaboration with the Italian Geological Survey (ISPRA). This investment would yield significant returns: each €1 invested in heritage digitalization generates €4.80 in economic value according to ISTAT 2022 data.</w:t>
      </w:r>
    </w:p>
    <w:bookmarkEnd w:id="25"/>
    <w:bookmarkStart w:id="26" w:name="X954e4363d925b1ae545087099c2e61977eeea16"/>
    <w:p>
      <w:pPr>
        <w:pStyle w:val="Heading2"/>
      </w:pPr>
      <w:r>
        <w:t xml:space="preserve">VII. Conclusion: A Vision for the Future Professor</w:t>
      </w:r>
    </w:p>
    <w:p>
      <w:pPr>
        <w:pStyle w:val="FirstParagraph"/>
      </w:pPr>
      <w:r>
        <w:t xml:space="preserve">This Thesis Proposal transcends conventional academic research—it is a strategic commitment to Italy Rome’s cultural sovereignty in the digital age. As an emerging Professor, I will cultivate a vibrant interdisciplinary team of researchers, students, and heritage professionals who view Rome not merely as a subject of study but as an active partner in innovation. The proposed work directly addresses critical national imperatives: preserving Italy’s irreplaceable legacy while generating sustainable economic value for communities across the Roman metropolitan area. By embedding cutting-edge technology within Rome’s centuries-old urban fabric, this initiative will establish a globally replicable model for heritage conservation that celebrates both the past and future of Italy Rome.</w:t>
      </w:r>
    </w:p>
    <w:p>
      <w:pPr>
        <w:pStyle w:val="BodyText"/>
      </w:pPr>
      <w:r>
        <w:t xml:space="preserve">In conclusion, this Thesis Proposal represents a vital step toward fulfilling the Sapienza University mission as a catalyst for knowledge innovation. It embodies the essence of what it means to be a Professor: not just conducting research, but building bridges between academia, society, and history. With unwavering dedication to advancing Italy’s cultural heritage through technology and community engagement, this project will position Rome at the forefront of sustainable urban heritage management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Position in Italy Rome</dc:title>
  <dc:creator/>
  <dc:language>en</dc:language>
  <cp:keywords/>
  <dcterms:created xsi:type="dcterms:W3CDTF">2025-12-09T19:49:16Z</dcterms:created>
  <dcterms:modified xsi:type="dcterms:W3CDTF">2025-12-09T19:49:16Z</dcterms:modified>
</cp:coreProperties>
</file>

<file path=docProps/custom.xml><?xml version="1.0" encoding="utf-8"?>
<Properties xmlns="http://schemas.openxmlformats.org/officeDocument/2006/custom-properties" xmlns:vt="http://schemas.openxmlformats.org/officeDocument/2006/docPropsVTypes"/>
</file>