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Climate</w:t>
      </w:r>
      <w:r>
        <w:t xml:space="preserve"> </w:t>
      </w:r>
      <w:r>
        <w:t xml:space="preserve">Resilient</w:t>
      </w:r>
      <w:r>
        <w:t xml:space="preserve"> </w:t>
      </w:r>
      <w:r>
        <w:t xml:space="preserve">Housing</w:t>
      </w:r>
      <w:r>
        <w:t xml:space="preserve"> </w:t>
      </w:r>
      <w:r>
        <w:t xml:space="preserve">Solutions</w:t>
      </w:r>
      <w:r>
        <w:t xml:space="preserve"> </w:t>
      </w:r>
      <w:r>
        <w:t xml:space="preserve">for</w:t>
      </w:r>
      <w:r>
        <w:t xml:space="preserve"> </w:t>
      </w:r>
      <w:r>
        <w:t xml:space="preserve">Coastal</w:t>
      </w:r>
      <w:r>
        <w:t xml:space="preserve"> </w:t>
      </w:r>
      <w:r>
        <w:t xml:space="preserve">Urban</w:t>
      </w:r>
      <w:r>
        <w:t xml:space="preserve"> </w:t>
      </w:r>
      <w:r>
        <w:t xml:space="preserve">Communities</w:t>
      </w:r>
      <w:r>
        <w:t xml:space="preserve"> </w:t>
      </w:r>
      <w:r>
        <w:t xml:space="preserve">in</w:t>
      </w:r>
      <w:r>
        <w:t xml:space="preserve"> </w:t>
      </w:r>
      <w:r>
        <w:t xml:space="preserve">Peru</w:t>
      </w:r>
      <w:r>
        <w:t xml:space="preserve"> </w:t>
      </w:r>
      <w:r>
        <w:t xml:space="preserve">Lima</w:t>
      </w:r>
    </w:p>
    <w:bookmarkStart w:id="31" w:name="Xe29f6cde83a591c8b0b9d1be5c8e4deeedd1dd0"/>
    <w:p>
      <w:pPr>
        <w:pStyle w:val="Heading1"/>
      </w:pPr>
      <w:r>
        <w:t xml:space="preserve">Thesis Proposal: Climate Resilient Housing Solutions for Coastal Urban Communities in Peru Lima</w:t>
      </w:r>
    </w:p>
    <w:bookmarkStart w:id="20" w:name="abstract"/>
    <w:p>
      <w:pPr>
        <w:pStyle w:val="Heading2"/>
      </w:pPr>
      <w:r>
        <w:t xml:space="preserve">Abstract</w:t>
      </w:r>
    </w:p>
    <w:p>
      <w:pPr>
        <w:pStyle w:val="FirstParagraph"/>
      </w:pPr>
      <w:r>
        <w:t xml:space="preserve">This thesis proposal outlines a critical research initiative addressing the escalating climate vulnerability of urban communities in coastal Lima, Peru. Focusing specifically on informal settlements along the Rimac River basin and the Pacific coastline, this study will develop context-specific housing resilience frameworks for low-income populations. The proposed research directly responds to Peru's national climate adaptation priorities and aligns with Lima Metropolitan Municipality's 2050 Urban Development Plan. Under the academic guidance of a distinguished Professor specializing in sustainable urban development, this work will produce actionable policy recommendations for municipal governments across Peru Lima, contributing significantly to disaster risk reduction in one of the world's most climate-vulnerable coastal megacities.</w:t>
      </w:r>
    </w:p>
    <w:bookmarkEnd w:id="20"/>
    <w:bookmarkStart w:id="21" w:name="introduction-context-and-urgency"/>
    <w:p>
      <w:pPr>
        <w:pStyle w:val="Heading2"/>
      </w:pPr>
      <w:r>
        <w:t xml:space="preserve">1. Introduction: Context and Urgency</w:t>
      </w:r>
    </w:p>
    <w:p>
      <w:pPr>
        <w:pStyle w:val="FirstParagraph"/>
      </w:pPr>
      <w:r>
        <w:t xml:space="preserve">Lima, Peru – the nation's capital and cultural heart – faces unprecedented environmental pressures. With over 10 million residents concentrated in a hyper-arid coastal desert, Lima is acutely vulnerable to climate-induced hazards including extreme El Niño events, coastal erosion, flash flooding, and water scarcity. The Peruvian government's National Climate Change Policy (2014) identifies urban centers like Lima as critical priority zones requiring immediate adaptive interventions. This thesis proposal directly targets these systemic challenges within the specific geographical and socio-economic context of Peru Lima. Crucially, the research will focus on informal settlements – home to approximately 35% of Lima's population – which lack formal infrastructure and are disproportionately impacted by climate shocks, creating a severe equity gap in resilience planning.</w:t>
      </w:r>
    </w:p>
    <w:bookmarkEnd w:id="21"/>
    <w:bookmarkStart w:id="22" w:name="problem-statement"/>
    <w:p>
      <w:pPr>
        <w:pStyle w:val="Heading2"/>
      </w:pPr>
      <w:r>
        <w:t xml:space="preserve">2. Problem Statement</w:t>
      </w:r>
    </w:p>
    <w:p>
      <w:pPr>
        <w:pStyle w:val="FirstParagraph"/>
      </w:pPr>
      <w:r>
        <w:t xml:space="preserve">Current housing policies in Peru Lima predominantly prioritize structural reinforcement for high-income areas while neglecting the unique vulnerabilities of informal settlements. There is a critical research gap: no comprehensive, community-led framework exists that integrates traditional knowledge, contemporary engineering solutions, and participatory governance specifically for climate-resilient low-cost housing in Lima's coastal urban fabric. Existing studies (e.g., World Bank, 2021; UN-Habitat Peru reports) highlight the inadequacy of generic "resilience" models applied to Lima's distinct hydro-geological conditions and socio-cultural dynamics. This thesis will bridge this gap by developing an actionable, place-based methodology co-created with communities in districts like Villa El Salvador and La Esperanza.</w:t>
      </w:r>
    </w:p>
    <w:bookmarkEnd w:id="22"/>
    <w:bookmarkStart w:id="23" w:name="research-objectives"/>
    <w:p>
      <w:pPr>
        <w:pStyle w:val="Heading2"/>
      </w:pPr>
      <w:r>
        <w:t xml:space="preserve">3. Research Objectives</w:t>
      </w:r>
    </w:p>
    <w:p>
      <w:pPr>
        <w:numPr>
          <w:ilvl w:val="0"/>
          <w:numId w:val="1001"/>
        </w:numPr>
        <w:pStyle w:val="Compact"/>
      </w:pPr>
      <w:r>
        <w:t xml:space="preserve">To conduct a detailed vulnerability assessment of 5 selected informal settlements across Lima's coastal zones, mapping climate hazards (flooding, erosion) against socio-economic factors.</w:t>
      </w:r>
    </w:p>
    <w:p>
      <w:pPr>
        <w:numPr>
          <w:ilvl w:val="0"/>
          <w:numId w:val="1001"/>
        </w:numPr>
        <w:pStyle w:val="Compact"/>
      </w:pPr>
      <w:r>
        <w:t xml:space="preserve">To document traditional and indigenous building practices used by Lima residents for flood mitigation and thermal regulation, integrating these with modern sustainable materials science.</w:t>
      </w:r>
    </w:p>
    <w:p>
      <w:pPr>
        <w:numPr>
          <w:ilvl w:val="0"/>
          <w:numId w:val="1001"/>
        </w:numPr>
        <w:pStyle w:val="Compact"/>
      </w:pPr>
      <w:r>
        <w:t xml:space="preserve">To co-design a community-led housing resilience framework through participatory workshops facilitated by the supervising Professor, incorporating local knowledge and technical feasibility.</w:t>
      </w:r>
    </w:p>
    <w:p>
      <w:pPr>
        <w:numPr>
          <w:ilvl w:val="0"/>
          <w:numId w:val="1001"/>
        </w:numPr>
        <w:pStyle w:val="Compact"/>
      </w:pPr>
      <w:r>
        <w:t xml:space="preserve">To develop policy recommendations for the Lima Metropolitan Municipalidad (LMM) and national agencies like MINAM (Ministry of Environment), tailored to Peru Lima's urban governance structure.</w:t>
      </w:r>
    </w:p>
    <w:bookmarkEnd w:id="23"/>
    <w:bookmarkStart w:id="24" w:name="methodology"/>
    <w:p>
      <w:pPr>
        <w:pStyle w:val="Heading2"/>
      </w:pPr>
      <w:r>
        <w:t xml:space="preserve">4. Methodology</w:t>
      </w:r>
    </w:p>
    <w:p>
      <w:pPr>
        <w:pStyle w:val="FirstParagraph"/>
      </w:pPr>
      <w:r>
        <w:t xml:space="preserve">This interdisciplinary research employs a mixed-methods approach grounded in community-based participatory action research (CBPAR). The methodology includes:</w:t>
      </w:r>
    </w:p>
    <w:p>
      <w:pPr>
        <w:numPr>
          <w:ilvl w:val="0"/>
          <w:numId w:val="1002"/>
        </w:numPr>
        <w:pStyle w:val="Compact"/>
      </w:pPr>
      <w:r>
        <w:rPr>
          <w:bCs/>
          <w:b/>
        </w:rPr>
        <w:t xml:space="preserve">Phase 1 (Months 1-3):</w:t>
      </w:r>
      <w:r>
        <w:t xml:space="preserve"> </w:t>
      </w:r>
      <w:r>
        <w:t xml:space="preserve">Quantitative hazard mapping using GIS and satellite data from Peru's National Institute of Meteorology and Hydrology (INAMHI), cross-referenced with historical flood records from Lima's Emergency Office.</w:t>
      </w:r>
    </w:p>
    <w:p>
      <w:pPr>
        <w:numPr>
          <w:ilvl w:val="0"/>
          <w:numId w:val="1002"/>
        </w:numPr>
        <w:pStyle w:val="Compact"/>
      </w:pPr>
      <w:r>
        <w:rPr>
          <w:bCs/>
          <w:b/>
        </w:rPr>
        <w:t xml:space="preserve">Phase 2 (Months 4-6):</w:t>
      </w:r>
      <w:r>
        <w:t xml:space="preserve"> </w:t>
      </w:r>
      <w:r>
        <w:t xml:space="preserve">Qualitative fieldwork in selected communities: structured interviews with 150 households, focus groups with community leaders, and ethnographic observation of existing building practices. This phase will directly involve the supervising Professor as principal advisor for ethical protocols and local stakeholder engagement.</w:t>
      </w:r>
    </w:p>
    <w:p>
      <w:pPr>
        <w:numPr>
          <w:ilvl w:val="0"/>
          <w:numId w:val="1002"/>
        </w:numPr>
        <w:pStyle w:val="Compact"/>
      </w:pPr>
      <w:r>
        <w:rPr>
          <w:bCs/>
          <w:b/>
        </w:rPr>
        <w:t xml:space="preserve">Phase 3 (Months 7-9):</w:t>
      </w:r>
      <w:r>
        <w:t xml:space="preserve"> </w:t>
      </w:r>
      <w:r>
        <w:t xml:space="preserve">Collaborative design workshops in partnership with local NGOs (e.g., Fundación Viva) and engineering students from Universidad Nacional de Ingeniería (UNI), Lima. The Professor will guide the synthesis of traditional knowledge and technical solutions into prototype housing modules.</w:t>
      </w:r>
    </w:p>
    <w:p>
      <w:pPr>
        <w:numPr>
          <w:ilvl w:val="0"/>
          <w:numId w:val="1002"/>
        </w:numPr>
        <w:pStyle w:val="Compact"/>
      </w:pPr>
      <w:r>
        <w:rPr>
          <w:bCs/>
          <w:b/>
        </w:rPr>
        <w:t xml:space="preserve">Phase 4 (Months 10-12):</w:t>
      </w:r>
      <w:r>
        <w:t xml:space="preserve"> </w:t>
      </w:r>
      <w:r>
        <w:t xml:space="preserve">Policy analysis and drafting of a municipal adaptation toolkit for the Lima Metropolitan Municipalidad, validated through stakeholder presentations.</w:t>
      </w:r>
    </w:p>
    <w:bookmarkEnd w:id="24"/>
    <w:bookmarkStart w:id="25" w:name="significance-and-contribution"/>
    <w:p>
      <w:pPr>
        <w:pStyle w:val="Heading2"/>
      </w:pPr>
      <w:r>
        <w:t xml:space="preserve">5. Significance and Contribution</w:t>
      </w:r>
    </w:p>
    <w:p>
      <w:pPr>
        <w:pStyle w:val="FirstParagraph"/>
      </w:pPr>
      <w:r>
        <w:t xml:space="preserve">This Thesis Proposal addresses a pressing need identified in Peru's National Adaptation Plan (NAP) 2030, which prioritizes "urban resilience for vulnerable populations." The research will directly benefit Peru Lima by providing:</w:t>
      </w:r>
    </w:p>
    <w:p>
      <w:pPr>
        <w:numPr>
          <w:ilvl w:val="0"/>
          <w:numId w:val="1003"/>
        </w:numPr>
        <w:pStyle w:val="Compact"/>
      </w:pPr>
      <w:r>
        <w:t xml:space="preserve">A locally validated framework for low-cost, climate-resilient housing scalable across informal settlements in Lima and similar coastal Peruvian cities (e.g., Chimbote, Piura).</w:t>
      </w:r>
    </w:p>
    <w:p>
      <w:pPr>
        <w:numPr>
          <w:ilvl w:val="0"/>
          <w:numId w:val="1003"/>
        </w:numPr>
        <w:pStyle w:val="Compact"/>
      </w:pPr>
      <w:r>
        <w:t xml:space="preserve">Empowerment of community stakeholders through participatory design, aligning with Peru's 2018 Urban Policy promoting "inclusive urban citizenship."</w:t>
      </w:r>
    </w:p>
    <w:p>
      <w:pPr>
        <w:numPr>
          <w:ilvl w:val="0"/>
          <w:numId w:val="1003"/>
        </w:numPr>
        <w:pStyle w:val="Compact"/>
      </w:pPr>
      <w:r>
        <w:t xml:space="preserve">Practical guidance for the Professor's academic department and Peruvian policy makers on integrating traditional knowledge into formal resilience planning.</w:t>
      </w:r>
    </w:p>
    <w:bookmarkEnd w:id="25"/>
    <w:bookmarkStart w:id="26" w:name="supervision-and-academic-context"/>
    <w:p>
      <w:pPr>
        <w:pStyle w:val="Heading2"/>
      </w:pPr>
      <w:r>
        <w:t xml:space="preserve">6. Supervision and Academic Context</w:t>
      </w:r>
    </w:p>
    <w:p>
      <w:pPr>
        <w:pStyle w:val="FirstParagraph"/>
      </w:pPr>
      <w:r>
        <w:t xml:space="preserve">The research will be conducted under the mentorship of a distinguished Professor in Urban Planning at one of Lima's leading universities (e.g., Pontificia Universidad Católica del Perú or Universidad Nacional de Ingeniería). This Professor possesses over 15 years of experience researching climate adaptation in Latin American megacities, including significant fieldwork across Peru. Their expertise ensures rigorous academic standards and critical connections to key stakeholders in Peru Lima's environmental governance landscape. The proposed Thesis Proposal aligns with the Department's strategic focus on "Sustainable Urban Futures for the Andean Region," directly contributing to its research profile and international collaborations.</w:t>
      </w:r>
    </w:p>
    <w:bookmarkEnd w:id="26"/>
    <w:bookmarkStart w:id="27" w:name="expected-outcomes"/>
    <w:p>
      <w:pPr>
        <w:pStyle w:val="Heading2"/>
      </w:pPr>
      <w:r>
        <w:t xml:space="preserve">7. Expected Outcomes</w:t>
      </w:r>
    </w:p>
    <w:p>
      <w:pPr>
        <w:pStyle w:val="FirstParagraph"/>
      </w:pPr>
      <w:r>
        <w:t xml:space="preserve">Beyond fulfilling academic requirements, this Thesis Proposal promises tangible outcomes:</w:t>
      </w:r>
    </w:p>
    <w:p>
      <w:pPr>
        <w:numPr>
          <w:ilvl w:val="0"/>
          <w:numId w:val="1004"/>
        </w:numPr>
        <w:pStyle w:val="Compact"/>
      </w:pPr>
      <w:r>
        <w:t xml:space="preserve">A peer-reviewed publication in a journal like "Cities" or "Urban Climate," highlighting Peru Lima's case for global urban resilience discourse.</w:t>
      </w:r>
    </w:p>
    <w:p>
      <w:pPr>
        <w:numPr>
          <w:ilvl w:val="0"/>
          <w:numId w:val="1004"/>
        </w:numPr>
        <w:pStyle w:val="Compact"/>
      </w:pPr>
      <w:r>
        <w:t xml:space="preserve">A community-adapted housing toolkit delivered to the Lima Metropolitan Municipalidad for integration into their 2030 Climate Action Plan.</w:t>
      </w:r>
    </w:p>
    <w:p>
      <w:pPr>
        <w:numPr>
          <w:ilvl w:val="0"/>
          <w:numId w:val="1004"/>
        </w:numPr>
        <w:pStyle w:val="Compact"/>
      </w:pPr>
      <w:r>
        <w:t xml:space="preserve">Policy briefs for Peruvian Ministry of Housing (MINVIVIENDA) and UNDP Peru, advocating for climate-resilient standards in informal settlement upgrading programs.</w:t>
      </w:r>
    </w:p>
    <w:bookmarkEnd w:id="27"/>
    <w:bookmarkStart w:id="28" w:name="conclusion"/>
    <w:p>
      <w:pPr>
        <w:pStyle w:val="Heading2"/>
      </w:pPr>
      <w:r>
        <w:t xml:space="preserve">8. Conclusion</w:t>
      </w:r>
    </w:p>
    <w:p>
      <w:pPr>
        <w:pStyle w:val="FirstParagraph"/>
      </w:pPr>
      <w:r>
        <w:t xml:space="preserve">The escalating climate crises in Peru Lima demand immediate, locally grounded research responses. This Thesis Proposal presents a timely, methodologically robust investigation into building community resilience through culturally appropriate housing solutions. By centering the lived experiences of Lima's most vulnerable residents and leveraging the academic leadership of a dedicated Professor in Peruvian urban studies, this work will generate knowledge that transcends academia to directly support sustainable development goals (SDGs 11, 13) within Peru Lima. The project embodies the urgent call for context-specific adaptation strategies essential for safeguarding Lima's future as a thriving coastal capital. This research is not merely an academic exercise; it is a critical contribution to the well-being of millions in Peru Lima facing existential climate threats.</w:t>
      </w:r>
    </w:p>
    <w:bookmarkEnd w:id="28"/>
    <w:bookmarkStart w:id="29" w:name="timeline"/>
    <w:p>
      <w:pPr>
        <w:pStyle w:val="Heading2"/>
      </w:pPr>
      <w:r>
        <w:t xml:space="preserve">9. Timeline</w:t>
      </w:r>
    </w:p>
    <w:p>
      <w:pPr>
        <w:pStyle w:val="FirstParagraph"/>
      </w:pPr>
      <w:r>
        <w:rPr>
          <w:bCs/>
          <w:b/>
        </w:rPr>
        <w:t xml:space="preserve">Months 1-3:</w:t>
      </w:r>
      <w:r>
        <w:t xml:space="preserve"> </w:t>
      </w:r>
      <w:r>
        <w:t xml:space="preserve">Literature review, ethics approval, GIS hazard mapping.</w:t>
      </w:r>
      <w:r>
        <w:br/>
      </w:r>
      <w:r>
        <w:rPr>
          <w:bCs/>
          <w:b/>
        </w:rPr>
        <w:t xml:space="preserve">Months 4-6:</w:t>
      </w:r>
      <w:r>
        <w:t xml:space="preserve"> </w:t>
      </w:r>
      <w:r>
        <w:t xml:space="preserve">Community fieldwork, data collection in selected Lima districts.</w:t>
      </w:r>
      <w:r>
        <w:br/>
      </w:r>
      <w:r>
        <w:rPr>
          <w:bCs/>
          <w:b/>
        </w:rPr>
        <w:t xml:space="preserve">Months 7-9:</w:t>
      </w:r>
      <w:r>
        <w:t xml:space="preserve"> </w:t>
      </w:r>
      <w:r>
        <w:t xml:space="preserve">Co-design workshops with communities and engineering partners.</w:t>
      </w:r>
      <w:r>
        <w:br/>
      </w:r>
      <w:r>
        <w:rPr>
          <w:bCs/>
          <w:b/>
        </w:rPr>
        <w:t xml:space="preserve">Months 10-12:</w:t>
      </w:r>
      <w:r>
        <w:t xml:space="preserve"> </w:t>
      </w:r>
      <w:r>
        <w:t xml:space="preserve">Policy drafting, thesis writing, stakeholder validation sessions in Lima.</w:t>
      </w:r>
    </w:p>
    <w:bookmarkEnd w:id="29"/>
    <w:bookmarkStart w:id="30" w:name="acknowledgement"/>
    <w:p>
      <w:pPr>
        <w:pStyle w:val="Heading2"/>
      </w:pPr>
      <w:r>
        <w:t xml:space="preserve">Acknowledgement</w:t>
      </w:r>
    </w:p>
    <w:p>
      <w:pPr>
        <w:pStyle w:val="FirstParagraph"/>
      </w:pPr>
      <w:r>
        <w:t xml:space="preserve">This Thesis Proposal has been prepared with the guidance of Professor [Name], Department of Urban Planning, [University Name], Lima. We acknowledge the partnership potential with the Municipalidad Metropolitana de Lima and local community organizations for field implementation in Peru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Climate Resilient Housing Solutions for Coastal Urban Communities in Peru Lima</dc:title>
  <dc:creator/>
  <dc:language>en</dc:language>
  <cp:keywords/>
  <dcterms:created xsi:type="dcterms:W3CDTF">2026-07-13T14:11:27Z</dcterms:created>
  <dcterms:modified xsi:type="dcterms:W3CDTF">2026-07-13T14:11:27Z</dcterms:modified>
</cp:coreProperties>
</file>

<file path=docProps/custom.xml><?xml version="1.0" encoding="utf-8"?>
<Properties xmlns="http://schemas.openxmlformats.org/officeDocument/2006/custom-properties" xmlns:vt="http://schemas.openxmlformats.org/officeDocument/2006/docPropsVTypes"/>
</file>