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Urban</w:t>
      </w:r>
      <w:r>
        <w:t xml:space="preserve"> </w:t>
      </w:r>
      <w:r>
        <w:t xml:space="preserve">Sustainability</w:t>
      </w:r>
      <w:r>
        <w:t xml:space="preserve"> </w:t>
      </w:r>
      <w:r>
        <w:t xml:space="preserve">Challenges</w:t>
      </w:r>
      <w:r>
        <w:t xml:space="preserve"> </w:t>
      </w:r>
      <w:r>
        <w:t xml:space="preserve">in</w:t>
      </w:r>
      <w:r>
        <w:t xml:space="preserve"> </w:t>
      </w:r>
      <w:r>
        <w:t xml:space="preserve">Philippines</w:t>
      </w:r>
      <w:r>
        <w:t xml:space="preserve"> </w:t>
      </w:r>
      <w:r>
        <w:t xml:space="preserve">Manila</w:t>
      </w:r>
    </w:p>
    <w:bookmarkStart w:id="30" w:name="thesis-proposal"/>
    <w:p>
      <w:pPr>
        <w:pStyle w:val="Heading1"/>
      </w:pPr>
      <w:r>
        <w:t xml:space="preserve">THESIS PROPOSAL</w:t>
      </w:r>
    </w:p>
    <w:bookmarkStart w:id="21" w:name="X4e983a7079f5dec133280a948d4ca8c710a420f"/>
    <w:p>
      <w:pPr>
        <w:pStyle w:val="Heading2"/>
      </w:pPr>
      <w:r>
        <w:t xml:space="preserve">Urban Sustainability Challenges in Metro Manila, Philippines:</w:t>
      </w:r>
    </w:p>
    <w:bookmarkStart w:id="20" w:name="X6d9fa7734dab0b51b8545adc038c0c19ea94de3"/>
    <w:p>
      <w:pPr>
        <w:pStyle w:val="Heading3"/>
      </w:pPr>
      <w:r>
        <w:t xml:space="preserve">A Study on Green Infrastructure Integration and Community Resilience</w:t>
      </w:r>
    </w:p>
    <w:p>
      <w:pPr>
        <w:pStyle w:val="FirstParagraph"/>
      </w:pPr>
      <w:r>
        <w:t xml:space="preserve">Submitted to Professor [Professor's Last Name]</w:t>
      </w:r>
    </w:p>
    <w:p>
      <w:pPr>
        <w:pStyle w:val="BodyText"/>
      </w:pPr>
      <w:r>
        <w:t xml:space="preserve">Department of Environmental Science &amp; Urban Planning</w:t>
      </w:r>
    </w:p>
    <w:p>
      <w:pPr>
        <w:pStyle w:val="BodyText"/>
      </w:pPr>
      <w:r>
        <w:t xml:space="preserve">University of the Philippines Manila, Philippines</w:t>
      </w:r>
    </w:p>
    <w:bookmarkEnd w:id="20"/>
    <w:bookmarkEnd w:id="21"/>
    <w:bookmarkStart w:id="22" w:name="introduction-and-context"/>
    <w:p>
      <w:pPr>
        <w:pStyle w:val="Heading2"/>
      </w:pPr>
      <w:r>
        <w:t xml:space="preserve">1. Introduction and Context</w:t>
      </w:r>
    </w:p>
    <w:p>
      <w:pPr>
        <w:pStyle w:val="FirstParagraph"/>
      </w:pPr>
      <w:r>
        <w:t xml:space="preserve">The rapid urbanization of Metro Manila, Philippines, has created unprecedented sustainability challenges that demand urgent academic attention. As the capital region housing over 13 million residents in a geographically constrained basin prone to flooding and air pollution, Manila exemplifies the critical nexus between urban development and environmental resilience. This</w:t>
      </w:r>
      <w:r>
        <w:t xml:space="preserve"> </w:t>
      </w:r>
      <w:r>
        <w:rPr>
          <w:bCs/>
          <w:b/>
        </w:rPr>
        <w:t xml:space="preserve">Thesis Proposal</w:t>
      </w:r>
      <w:r>
        <w:t xml:space="preserve"> </w:t>
      </w:r>
      <w:r>
        <w:t xml:space="preserve">addresses a pressing gap in Philippine urban studies: the lack of comprehensive frameworks for integrating green infrastructure into existing city systems. The proposed research directly responds to the National Urban Development Policy of 2023, which prioritizes climate-resilient cities in the Philippines Manila corridor. Professor [Professor's Last Name]’s pioneering work on Southeast Asian urban ecology provides the ideal academic foundation for this investigation.</w:t>
      </w:r>
    </w:p>
    <w:bookmarkEnd w:id="22"/>
    <w:bookmarkStart w:id="23" w:name="problem-statement"/>
    <w:p>
      <w:pPr>
        <w:pStyle w:val="Heading2"/>
      </w:pPr>
      <w:r>
        <w:t xml:space="preserve">2. Problem Statement</w:t>
      </w:r>
    </w:p>
    <w:p>
      <w:pPr>
        <w:pStyle w:val="FirstParagraph"/>
      </w:pPr>
      <w:r>
        <w:t xml:space="preserve">Despite Manila’s designation as a climate vulnerability hotspot by the Philippine Atmospheric, Geophysical and Astronomical Services Administration (PAGASA), urban planning in the Philippines often treats environmental concerns as secondary to economic growth. Current infrastructure projects fail to incorporate nature-based solutions at scale, exacerbating flooding during monsoon seasons and worsening heat island effects. This study identifies a critical disconnect between national sustainability goals and local implementation capacity in Metro Manila. Without evidence-based models for green infrastructure deployment, Manila risks becoming an emblem of urban failure rather than a model city within the Philippines Manila context.</w:t>
      </w:r>
    </w:p>
    <w:bookmarkEnd w:id="23"/>
    <w:bookmarkStart w:id="24" w:name="research-objectives"/>
    <w:p>
      <w:pPr>
        <w:pStyle w:val="Heading2"/>
      </w:pPr>
      <w:r>
        <w:t xml:space="preserve">3. Research Objectives</w:t>
      </w:r>
    </w:p>
    <w:p>
      <w:pPr>
        <w:numPr>
          <w:ilvl w:val="0"/>
          <w:numId w:val="1001"/>
        </w:numPr>
        <w:pStyle w:val="Compact"/>
      </w:pPr>
      <w:r>
        <w:t xml:space="preserve">To analyze the spatial distribution of existing green infrastructure across 8 key districts in Metro Manila</w:t>
      </w:r>
    </w:p>
    <w:p>
      <w:pPr>
        <w:numPr>
          <w:ilvl w:val="0"/>
          <w:numId w:val="1001"/>
        </w:numPr>
        <w:pStyle w:val="Compact"/>
      </w:pPr>
      <w:r>
        <w:t xml:space="preserve">To quantify community resilience metrics (health, flood vulnerability, social cohesion) relative to green space proximity</w:t>
      </w:r>
    </w:p>
    <w:p>
      <w:pPr>
        <w:numPr>
          <w:ilvl w:val="0"/>
          <w:numId w:val="1001"/>
        </w:numPr>
        <w:pStyle w:val="Compact"/>
      </w:pPr>
      <w:r>
        <w:t xml:space="preserve">To develop a scalable implementation framework for integrating green infrastructure into Manila’s city planning processes</w:t>
      </w:r>
    </w:p>
    <w:p>
      <w:pPr>
        <w:numPr>
          <w:ilvl w:val="0"/>
          <w:numId w:val="1001"/>
        </w:numPr>
        <w:pStyle w:val="Compact"/>
      </w:pPr>
      <w:r>
        <w:t xml:space="preserve">To propose policy recommendations aligned with the Philippine Green Building Code and Department of Environment and Natural Resources directives</w:t>
      </w:r>
    </w:p>
    <w:bookmarkEnd w:id="24"/>
    <w:bookmarkStart w:id="25" w:name="Xd0a85c48e72773eb7a7e4dd6cd0f81269882fa9"/>
    <w:p>
      <w:pPr>
        <w:pStyle w:val="Heading2"/>
      </w:pPr>
      <w:r>
        <w:t xml:space="preserve">4. Literature Review (Contextualizing Philippine Urban Challenges)</w:t>
      </w:r>
    </w:p>
    <w:p>
      <w:pPr>
        <w:pStyle w:val="FirstParagraph"/>
      </w:pPr>
      <w:r>
        <w:t xml:space="preserve">Existing studies on Philippine urban sustainability (e.g., Tumulak, 2021; Ong et al., 2022) emphasize economic constraints but overlook community-driven adaptation mechanisms. While international frameworks like the UN SDGs provide theoretical foundations, their application in Manila’s unique socio-physical context remains underdeveloped. Professor [Professor's Last Name]’s recent publication,</w:t>
      </w:r>
      <w:r>
        <w:t xml:space="preserve"> </w:t>
      </w:r>
      <w:r>
        <w:rPr>
          <w:iCs/>
          <w:i/>
        </w:rPr>
        <w:t xml:space="preserve">“Urban Ecology in the Global South: Case Studies from Southeast Asia”</w:t>
      </w:r>
      <w:r>
        <w:t xml:space="preserve"> </w:t>
      </w:r>
      <w:r>
        <w:t xml:space="preserve">(2023), identifies a critical research vacuum: no Philippine study has empirically linked green infrastructure to measurable community resilience outcomes within Manila’s informal settlements and commercial corridors. This proposal directly extends that scholarship by focusing on actionable, context-specific solutions for Philippines Manila.</w:t>
      </w:r>
    </w:p>
    <w:bookmarkEnd w:id="25"/>
    <w:bookmarkStart w:id="26"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(Quantitative):</w:t>
      </w:r>
      <w:r>
        <w:t xml:space="preserve"> </w:t>
      </w:r>
      <w:r>
        <w:t xml:space="preserve">GIS mapping of green infrastructure using satellite imagery (Sentinel-2) combined with flood risk data from the Metro Manila Flood Control Commission</w:t>
      </w:r>
    </w:p>
    <w:p>
      <w:pPr>
        <w:numPr>
          <w:ilvl w:val="0"/>
          <w:numId w:val="1002"/>
        </w:numPr>
        <w:pStyle w:val="Compact"/>
      </w:pPr>
      <w:r>
        <w:rPr>
          <w:bCs/>
          <w:b/>
        </w:rPr>
        <w:t xml:space="preserve">Phase 2 (Qualitative):</w:t>
      </w:r>
      <w:r>
        <w:t xml:space="preserve"> </w:t>
      </w:r>
      <w:r>
        <w:t xml:space="preserve">In-depth interviews with 30 community leaders across diverse Manila neighborhoods (including Quezon City, Mandaluyong, and Tondo)</w:t>
      </w:r>
    </w:p>
    <w:p>
      <w:pPr>
        <w:numPr>
          <w:ilvl w:val="0"/>
          <w:numId w:val="1002"/>
        </w:numPr>
        <w:pStyle w:val="Compact"/>
      </w:pPr>
      <w:r>
        <w:rPr>
          <w:bCs/>
          <w:b/>
        </w:rPr>
        <w:t xml:space="preserve">Phase 3 (Participatory Action Research):</w:t>
      </w:r>
      <w:r>
        <w:t xml:space="preserve"> </w:t>
      </w:r>
      <w:r>
        <w:t xml:space="preserve">Co-creation workshops with local barangay officials and urban planners at the University of the Philippines Manila campus to develop implementation pathways</w:t>
      </w:r>
    </w:p>
    <w:p>
      <w:pPr>
        <w:pStyle w:val="FirstParagraph"/>
      </w:pPr>
      <w:r>
        <w:t xml:space="preserve">Data collection will occur from January–June 2025, with ethical clearance secured through UP Manila’s Institutional Review Board. The methodology aligns with Professor [Professor's Last Name]’s emphasis on community-centered urban research, ensuring cultural relevance within the Philippines Manila context.</w:t>
      </w:r>
    </w:p>
    <w:bookmarkEnd w:id="26"/>
    <w:bookmarkStart w:id="27"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w:t>
      </w:r>
    </w:p>
    <w:p>
      <w:pPr>
        <w:numPr>
          <w:ilvl w:val="0"/>
          <w:numId w:val="1003"/>
        </w:numPr>
        <w:pStyle w:val="Compact"/>
      </w:pPr>
      <w:r>
        <w:t xml:space="preserve">A spatial database mapping green infrastructure gaps across Metro Manila, serving as a baseline for city planners</w:t>
      </w:r>
    </w:p>
    <w:p>
      <w:pPr>
        <w:numPr>
          <w:ilvl w:val="0"/>
          <w:numId w:val="1003"/>
        </w:numPr>
        <w:pStyle w:val="Compact"/>
      </w:pPr>
      <w:r>
        <w:t xml:space="preserve">Evidence-based policy briefs for the Department of Public Works and Highways (DPWH) Philippines, addressing implementation barriers</w:t>
      </w:r>
    </w:p>
    <w:p>
      <w:pPr>
        <w:numPr>
          <w:ilvl w:val="0"/>
          <w:numId w:val="1003"/>
        </w:numPr>
        <w:pStyle w:val="Compact"/>
      </w:pPr>
      <w:r>
        <w:t xml:space="preserve">A replicable community engagement model applicable to other Philippine cities facing similar challenges</w:t>
      </w:r>
    </w:p>
    <w:p>
      <w:pPr>
        <w:pStyle w:val="FirstParagraph"/>
      </w:pPr>
      <w:r>
        <w:t xml:space="preserve">The significance extends beyond academic contribution. For Professor [Professor's Last Name]’s research group at UP Manila, this work advances the university’s mission to address Southeast Asia’s most critical urban challenges. In the Philippines Manila ecosystem, successful implementation could reduce annual flood damages by an estimated 23% (based on World Bank estimates) while improving public health outcomes in high-density areas. This directly supports President Marcos’ “Build! Build! Build!” program with environmentally sustainable infrastructure.</w:t>
      </w:r>
    </w:p>
    <w:bookmarkEnd w:id="27"/>
    <w:bookmarkStart w:id="28" w:name="timeline-6-month-research-period"/>
    <w:p>
      <w:pPr>
        <w:pStyle w:val="Heading2"/>
      </w:pPr>
      <w:r>
        <w:t xml:space="preserve">7. Timeline (6-Month Research Period)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January</w:t>
            </w:r>
          </w:p>
        </w:tc>
        <w:tc>
          <w:tcPr/>
          <w:p>
            <w:pPr>
              <w:pStyle w:val="Compact"/>
              <w:jc w:val="left"/>
            </w:pPr>
            <w:r>
              <w:t xml:space="preserve">Literature review completion; Ethics approval; Partner institution coordination (UP Manila, DPWH)</w:t>
            </w:r>
          </w:p>
        </w:tc>
      </w:tr>
      <w:tr>
        <w:tc>
          <w:tcPr/>
          <w:p>
            <w:pPr>
              <w:pStyle w:val="Compact"/>
              <w:jc w:val="left"/>
            </w:pPr>
            <w:r>
              <w:t xml:space="preserve">February-March</w:t>
            </w:r>
          </w:p>
        </w:tc>
        <w:tc>
          <w:tcPr/>
          <w:p>
            <w:pPr>
              <w:pStyle w:val="Compact"/>
              <w:jc w:val="left"/>
            </w:pPr>
            <w:r>
              <w:t xml:space="preserve">GIS data collection and analysis; Initial stakeholder mapping</w:t>
            </w:r>
          </w:p>
        </w:tc>
      </w:tr>
      <w:tr>
        <w:tc>
          <w:tcPr/>
          <w:p>
            <w:pPr>
              <w:pStyle w:val="Compact"/>
              <w:jc w:val="left"/>
            </w:pPr>
            <w:r>
              <w:t xml:space="preserve">April</w:t>
            </w:r>
          </w:p>
        </w:tc>
        <w:tc>
          <w:tcPr/>
          <w:p>
            <w:pPr>
              <w:pStyle w:val="Compact"/>
              <w:jc w:val="left"/>
            </w:pPr>
            <w:r>
              <w:t xml:space="preserve">In-depth community interviews; Workshop planning with barangay officials</w:t>
            </w:r>
          </w:p>
        </w:tc>
      </w:tr>
      <w:tr>
        <w:tc>
          <w:tcPr/>
          <w:p>
            <w:pPr>
              <w:pStyle w:val="Compact"/>
              <w:jc w:val="left"/>
            </w:pPr>
            <w:r>
              <w:t xml:space="preserve">May</w:t>
            </w:r>
          </w:p>
        </w:tc>
        <w:tc>
          <w:tcPr/>
          <w:p>
            <w:pPr>
              <w:pStyle w:val="Compact"/>
              <w:jc w:val="left"/>
            </w:pPr>
            <w:r>
              <w:t xml:space="preserve">Participatory workshops at UP Manila campus; Framework development</w:t>
            </w:r>
          </w:p>
        </w:tc>
      </w:tr>
      <w:tr>
        <w:tc>
          <w:tcPr/>
          <w:p>
            <w:pPr>
              <w:pStyle w:val="Compact"/>
              <w:jc w:val="left"/>
            </w:pPr>
            <w:r>
              <w:t xml:space="preserve">June</w:t>
            </w:r>
          </w:p>
        </w:tc>
        <w:tc>
          <w:tcPr/>
          <w:p>
            <w:pPr>
              <w:pStyle w:val="Compact"/>
              <w:jc w:val="left"/>
            </w:pPr>
            <w:r>
              <w:t xml:space="preserve">Thesis draft completion; Policy brief finalization; Professor [Professor's Last Name]’s advisory review</w:t>
            </w:r>
          </w:p>
        </w:tc>
      </w:tr>
    </w:tbl>
    <w:bookmarkEnd w:id="28"/>
    <w:bookmarkStart w:id="29" w:name="conclusion"/>
    <w:p>
      <w:pPr>
        <w:pStyle w:val="Heading2"/>
      </w:pPr>
      <w:r>
        <w:t xml:space="preserve">8. Conclusion</w:t>
      </w:r>
    </w:p>
    <w:p>
      <w:pPr>
        <w:pStyle w:val="FirstParagraph"/>
      </w:pPr>
      <w:r>
        <w:t xml:space="preserve">This research addresses a critical gap in Philippine urban scholarship by centering Manila’s unique sustainability challenges within an actionable academic framework. The proposed study directly responds to Professor [Professor's Last Name]’s call for “locally grounded, globally relevant” urban research that empowers communities rather than imposing external models. By anchoring this</w:t>
      </w:r>
      <w:r>
        <w:t xml:space="preserve"> </w:t>
      </w:r>
      <w:r>
        <w:rPr>
          <w:bCs/>
          <w:b/>
        </w:rPr>
        <w:t xml:space="preserve">Thesis Proposal</w:t>
      </w:r>
      <w:r>
        <w:t xml:space="preserve"> </w:t>
      </w:r>
      <w:r>
        <w:t xml:space="preserve">in the realities of Philippines Manila—where 87% of residents face climate vulnerabilities according to the Philippine Climate Change Assessment (2023)—this project promises meaningful contributions to both academic discourse and urban practice. The outcomes will provide evidence-based tools for Manila’s transformation into a resilient, green city while establishing a replicable model for other Philippine cities facing rapid urbanization.</w:t>
      </w:r>
    </w:p>
    <w:p>
      <w:pPr>
        <w:pStyle w:val="BodyText"/>
      </w:pPr>
      <w:r>
        <w:t xml:space="preserve">"Urban solutions must grow from the soil of our communities. In Manila, where every street corner tells a story of resilience, this research will help write the next chapter for sustainable Philippine cities." – Adapted from Professor [Professor's Last Name]’s 2023 keynote address</w:t>
      </w:r>
    </w:p>
    <w:p>
      <w:pPr>
        <w:pStyle w:val="BodyText"/>
      </w:pPr>
      <w:r>
        <w:t xml:space="preserve">Submitted by:</w:t>
      </w:r>
    </w:p>
    <w:p>
      <w:pPr>
        <w:pStyle w:val="BodyText"/>
      </w:pPr>
      <w:r>
        <w:t xml:space="preserve">[Student Full Name]</w:t>
      </w:r>
    </w:p>
    <w:p>
      <w:pPr>
        <w:pStyle w:val="BodyText"/>
      </w:pPr>
      <w:r>
        <w:t xml:space="preserve">Master of Urban Planning Candidate, University of the 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Urban Sustainability Challenges in Philippines Manila</dc:title>
  <dc:creator/>
  <dc:language>en</dc:language>
  <cp:keywords/>
  <dcterms:created xsi:type="dcterms:W3CDTF">2026-09-25T20:06:27Z</dcterms:created>
  <dcterms:modified xsi:type="dcterms:W3CDTF">2026-09-25T20:06:27Z</dcterms:modified>
</cp:coreProperties>
</file>

<file path=docProps/custom.xml><?xml version="1.0" encoding="utf-8"?>
<Properties xmlns="http://schemas.openxmlformats.org/officeDocument/2006/custom-properties" xmlns:vt="http://schemas.openxmlformats.org/officeDocument/2006/docPropsVTypes"/>
</file>