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National</w:t>
      </w:r>
      <w:r>
        <w:t xml:space="preserve"> </w:t>
      </w:r>
      <w:r>
        <w:t xml:space="preserve">University</w:t>
      </w:r>
      <w:r>
        <w:t xml:space="preserve"> </w:t>
      </w:r>
      <w:r>
        <w:t xml:space="preserve">of</w:t>
      </w:r>
      <w:r>
        <w:t xml:space="preserve"> </w:t>
      </w:r>
      <w:r>
        <w:t xml:space="preserve">Singapore</w:t>
      </w:r>
    </w:p>
    <w:bookmarkStart w:id="28" w:name="Xbc02aac0d44ceb94f6a0ab707eb5770e132d3f2"/>
    <w:p>
      <w:pPr>
        <w:pStyle w:val="Heading1"/>
      </w:pPr>
      <w:r>
        <w:t xml:space="preserve">Thesis Proposal: Advancing Sustainable Urban Resilience through Data-Driven Governance in Singapore Singapore</w:t>
      </w:r>
    </w:p>
    <w:p>
      <w:pPr>
        <w:pStyle w:val="FirstParagraph"/>
      </w:pPr>
      <w:r>
        <w:rPr>
          <w:bCs/>
          <w:b/>
        </w:rPr>
        <w:t xml:space="preserve">Submitted to:</w:t>
      </w:r>
      <w:r>
        <w:t xml:space="preserve"> </w:t>
      </w:r>
      <w:r>
        <w:t xml:space="preserve">School of Public Policy, National University of Singapore</w:t>
      </w:r>
      <w:r>
        <w:br/>
      </w:r>
      <w:r>
        <w:rPr>
          <w:bCs/>
          <w:b/>
        </w:rPr>
        <w:t xml:space="preserve">Date:</w:t>
      </w:r>
      <w:r>
        <w:t xml:space="preserve"> </w:t>
      </w:r>
      <w:r>
        <w:t xml:space="preserve">October 26, 2023</w:t>
      </w:r>
      <w:r>
        <w:br/>
      </w:r>
      <w:r>
        <w:rPr>
          <w:bCs/>
          <w:b/>
        </w:rPr>
        <w:t xml:space="preserve">Candidate:</w:t>
      </w:r>
      <w:r>
        <w:t xml:space="preserve"> </w:t>
      </w:r>
      <w:r>
        <w:t xml:space="preserve">Dr. Aisha Tan (PhD, Urban Planning &amp; Environmental Systems)</w:t>
      </w:r>
    </w:p>
    <w:bookmarkStart w:id="20" w:name="i.-introduction"/>
    <w:p>
      <w:pPr>
        <w:pStyle w:val="Heading2"/>
      </w:pPr>
      <w:r>
        <w:t xml:space="preserve">I. Introduction</w:t>
      </w:r>
    </w:p>
    <w:p>
      <w:pPr>
        <w:pStyle w:val="FirstParagraph"/>
      </w:pPr>
      <w:r>
        <w:t xml:space="preserve">This Thesis Proposal outlines a comprehensive research agenda for the Professorship in Sustainable Urban Development at the National University of Singapore (NUS). The proposed study directly addresses critical challenges in urban governance within Southeast Asia's most dynamic city-state, positioning Singapore Singapore as a global laboratory for climate-adaptive infrastructure. As we prepare to submit this</w:t>
      </w:r>
      <w:r>
        <w:t xml:space="preserve"> </w:t>
      </w:r>
      <w:r>
        <w:rPr>
          <w:iCs/>
          <w:i/>
        </w:rPr>
        <w:t xml:space="preserve">Thesis Proposal</w:t>
      </w:r>
      <w:r>
        <w:t xml:space="preserve">, it is imperative to recognize that the Professor role demands both scholarly rigor and actionable solutions for our rapidly evolving metropolis. The research will establish a new framework for integrating real-time urban data with policy design—a methodology uniquely suited to Singapore's smart city ecosystem.</w:t>
      </w:r>
    </w:p>
    <w:bookmarkEnd w:id="20"/>
    <w:bookmarkStart w:id="21" w:name="ii.-research-background-and-significance"/>
    <w:p>
      <w:pPr>
        <w:pStyle w:val="Heading2"/>
      </w:pPr>
      <w:r>
        <w:t xml:space="preserve">II. Research Background and Significance</w:t>
      </w:r>
    </w:p>
    <w:p>
      <w:pPr>
        <w:pStyle w:val="FirstParagraph"/>
      </w:pPr>
      <w:r>
        <w:t xml:space="preserve">Singapore Singapore faces unprecedented pressure from sea-level rise, extreme weather events, and population density. Current urban resilience strategies remain siloed across agencies, creating gaps in emergency response capacity. Recent IPCC reports (2023) confirm Southeast Asia's vulnerability to climate disruptions, yet Singapore remains underrepresented in global urban adaptation literature despite its pioneering smart governance model. This gap necessitates a Professor-led initiative that bridges academic research with municipal implementation. Our</w:t>
      </w:r>
      <w:r>
        <w:t xml:space="preserve"> </w:t>
      </w:r>
      <w:r>
        <w:rPr>
          <w:iCs/>
          <w:i/>
        </w:rPr>
        <w:t xml:space="preserve">Thesis Proposal</w:t>
      </w:r>
      <w:r>
        <w:t xml:space="preserve"> </w:t>
      </w:r>
      <w:r>
        <w:t xml:space="preserve">responds by developing the first integrated "Urban Resilience Dashboard" prototype—leveraging NUS's existing data partnerships with PUB and NEA—to transform reactive planning into predictive governance.</w:t>
      </w:r>
    </w:p>
    <w:bookmarkEnd w:id="21"/>
    <w:bookmarkStart w:id="22" w:name="iii.-research-objectives"/>
    <w:p>
      <w:pPr>
        <w:pStyle w:val="Heading2"/>
      </w:pPr>
      <w:r>
        <w:t xml:space="preserve">III. Research Objectives</w:t>
      </w:r>
    </w:p>
    <w:p>
      <w:pPr>
        <w:numPr>
          <w:ilvl w:val="0"/>
          <w:numId w:val="1001"/>
        </w:numPr>
        <w:pStyle w:val="Compact"/>
      </w:pPr>
      <w:r>
        <w:t xml:space="preserve">To design an AI-driven analytics platform that correlates environmental sensors, social media sentiment, and infrastructure performance in real-time</w:t>
      </w:r>
    </w:p>
    <w:p>
      <w:pPr>
        <w:numPr>
          <w:ilvl w:val="0"/>
          <w:numId w:val="1001"/>
        </w:numPr>
        <w:pStyle w:val="Compact"/>
      </w:pPr>
      <w:r>
        <w:t xml:space="preserve">To co-develop policy protocols with Singapore's Urban Redevelopment Authority (URA) for dynamic flood mitigation during monsoon seasons</w:t>
      </w:r>
    </w:p>
    <w:p>
      <w:pPr>
        <w:numPr>
          <w:ilvl w:val="0"/>
          <w:numId w:val="1001"/>
        </w:numPr>
        <w:pStyle w:val="Compact"/>
      </w:pPr>
      <w:r>
        <w:t xml:space="preserve">To establish a cross-institutional research network involving NUS, Singapore Institute of Technology (SIT), and Temasek Foundation to ensure scalable deployment</w:t>
      </w:r>
    </w:p>
    <w:bookmarkEnd w:id="22"/>
    <w:bookmarkStart w:id="23" w:name="iv.-methodology-framework"/>
    <w:p>
      <w:pPr>
        <w:pStyle w:val="Heading2"/>
      </w:pPr>
      <w:r>
        <w:t xml:space="preserve">IV. Methodology Framework</w:t>
      </w:r>
    </w:p>
    <w:p>
      <w:pPr>
        <w:pStyle w:val="FirstParagraph"/>
      </w:pPr>
      <w:r>
        <w:t xml:space="preserve">This study employs a mixed-methods approach grounded in Singapore's unique governance context. Phase 1 (6 months) will conduct stakeholder mapping with key agencies, including the National Climate Change Secretariat (NCCS). Phase 2 (18 months) involves deploying IoT sensors across Jurong Lake District—Singapore Singapore's largest integrated development zone—and training community volunteers via the Community Action Network. The data will feed into a machine learning model trained on historical storm events (2010-2023), validated against Singapore's Climate Resilience Index. Crucially, this methodology aligns with NUS' strategic focus areas: Smart Cities and Sustainable Development Goals (SDGs). The</w:t>
      </w:r>
      <w:r>
        <w:t xml:space="preserve"> </w:t>
      </w:r>
      <w:r>
        <w:rPr>
          <w:iCs/>
          <w:i/>
        </w:rPr>
        <w:t xml:space="preserve">Thesis Proposal</w:t>
      </w:r>
      <w:r>
        <w:t xml:space="preserve"> </w:t>
      </w:r>
      <w:r>
        <w:t xml:space="preserve">ensures all research adheres to the National Research Foundation's Ethical Guidelines for AI in Public Sector Applications.</w:t>
      </w:r>
    </w:p>
    <w:bookmarkEnd w:id="23"/>
    <w:bookmarkStart w:id="24" w:name="X6dd72cf4dfd43970f8bd3807eb532271e98a0c6"/>
    <w:p>
      <w:pPr>
        <w:pStyle w:val="Heading2"/>
      </w:pPr>
      <w:r>
        <w:t xml:space="preserve">V. Expected Contributions to Singapore Singapore and Global Knowledge</w:t>
      </w:r>
    </w:p>
    <w:p>
      <w:pPr>
        <w:pStyle w:val="FirstParagraph"/>
      </w:pPr>
      <w:r>
        <w:t xml:space="preserve">The primary contribution is a replicable governance model that transforms urban data into decision-ready intelligence. For Singapore Singapore, this directly supports the 2050 Carbon Neutrality Target and the Climate Resilience Roadmap by reducing emergency response times during extreme weather. The secondary impact lies in generating globally applicable frameworks: As a Professor leading this work, I will publish findings in journals like</w:t>
      </w:r>
      <w:r>
        <w:t xml:space="preserve"> </w:t>
      </w:r>
      <w:r>
        <w:rPr>
          <w:iCs/>
          <w:i/>
        </w:rPr>
        <w:t xml:space="preserve">Urban Studies</w:t>
      </w:r>
      <w:r>
        <w:t xml:space="preserve"> </w:t>
      </w:r>
      <w:r>
        <w:t xml:space="preserve">and</w:t>
      </w:r>
      <w:r>
        <w:t xml:space="preserve"> </w:t>
      </w:r>
      <w:r>
        <w:rPr>
          <w:iCs/>
          <w:i/>
        </w:rPr>
        <w:t xml:space="preserve">Nature Cities</w:t>
      </w:r>
      <w:r>
        <w:t xml:space="preserve">, positioning Singapore as a thought leader beyond regional boundaries. Notably, our research addresses the UN's Sustainable Development Goal 11 (Resilient Cities) with metrics specific to tropical urban contexts—a gap in current literature. The proposed collaboration with NUS' Asia Research Institute will ensure findings inform ASEAN policy dialogues, amplifying Singapore Singapore's influence in Southeast Asian climate governance.</w:t>
      </w:r>
    </w:p>
    <w:bookmarkEnd w:id="24"/>
    <w:bookmarkStart w:id="25" w:name="X834abd81b358da57cc93c472843a3b18ed609cd"/>
    <w:p>
      <w:pPr>
        <w:pStyle w:val="Heading2"/>
      </w:pPr>
      <w:r>
        <w:t xml:space="preserve">VI. Institutional Alignment and Resource Requirements</w:t>
      </w:r>
    </w:p>
    <w:p>
      <w:pPr>
        <w:pStyle w:val="FirstParagraph"/>
      </w:pPr>
      <w:r>
        <w:t xml:space="preserve">This</w:t>
      </w:r>
      <w:r>
        <w:t xml:space="preserve"> </w:t>
      </w:r>
      <w:r>
        <w:rPr>
          <w:iCs/>
          <w:i/>
        </w:rPr>
        <w:t xml:space="preserve">Thesis Proposal</w:t>
      </w:r>
      <w:r>
        <w:t xml:space="preserve"> </w:t>
      </w:r>
      <w:r>
        <w:t xml:space="preserve">aligns precisely with NUS' 2030 Strategic Plan, particularly Goal 3: "To be the leading university in Asia for sustainable innovation." It leverages existing NUS infrastructure including the Centre for Urban Energy and partnerships with Singapore's Smart Nation Office. Required resources include:</w:t>
      </w:r>
    </w:p>
    <w:p>
      <w:pPr>
        <w:numPr>
          <w:ilvl w:val="0"/>
          <w:numId w:val="1002"/>
        </w:numPr>
        <w:pStyle w:val="Compact"/>
      </w:pPr>
      <w:r>
        <w:t xml:space="preserve">SGD $150,000 for IoT sensor deployment across three districts</w:t>
      </w:r>
    </w:p>
    <w:p>
      <w:pPr>
        <w:numPr>
          <w:ilvl w:val="0"/>
          <w:numId w:val="1002"/>
        </w:numPr>
        <w:pStyle w:val="Compact"/>
      </w:pPr>
      <w:r>
        <w:t xml:space="preserve">Dedicated laboratory space at NUS' Faculty of Engineering</w:t>
      </w:r>
    </w:p>
    <w:p>
      <w:pPr>
        <w:numPr>
          <w:ilvl w:val="0"/>
          <w:numId w:val="1002"/>
        </w:numPr>
        <w:pStyle w:val="Compact"/>
      </w:pPr>
      <w:r>
        <w:t xml:space="preserve">Collaboration access to Singapore's National Digital Twin Platform</w:t>
      </w:r>
    </w:p>
    <w:p>
      <w:pPr>
        <w:pStyle w:val="FirstParagraph"/>
      </w:pPr>
      <w:r>
        <w:t xml:space="preserve">All resources are feasible within NUS' current research budget allocation. The Professor position would oversee a team of 2 postdocs and 3 PhD candidates, with training in data ethics through NUS' Centre for Responsible AI.</w:t>
      </w:r>
    </w:p>
    <w:bookmarkEnd w:id="25"/>
    <w:bookmarkStart w:id="26" w:name="vii.-timeline-and-milestones"/>
    <w:p>
      <w:pPr>
        <w:pStyle w:val="Heading2"/>
      </w:pPr>
      <w:r>
        <w:t xml:space="preserve">VII. Timeline and Milestones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Milestones</w:t>
            </w:r>
          </w:p>
        </w:tc>
      </w:tr>
      <w:tr>
        <w:tc>
          <w:tcPr/>
          <w:p>
            <w:pPr>
              <w:pStyle w:val="Compact"/>
              <w:jc w:val="left"/>
            </w:pPr>
            <w:r>
              <w:t xml:space="preserve">Months 1-6</w:t>
            </w:r>
          </w:p>
        </w:tc>
        <w:tc>
          <w:tcPr/>
          <w:p>
            <w:pPr>
              <w:pStyle w:val="Compact"/>
              <w:jc w:val="left"/>
            </w:pPr>
            <w:r>
              <w:t xml:space="preserve">Stakeholder engagement with URA, PUB, NEA; Dashboard architecture finalization</w:t>
            </w:r>
          </w:p>
        </w:tc>
      </w:tr>
      <w:tr>
        <w:tc>
          <w:tcPr/>
          <w:p>
            <w:pPr>
              <w:pStyle w:val="Compact"/>
              <w:jc w:val="left"/>
            </w:pPr>
            <w:r>
              <w:t xml:space="preserve">Months 7-18</w:t>
            </w:r>
          </w:p>
        </w:tc>
        <w:tc>
          <w:tcPr/>
          <w:p>
            <w:pPr>
              <w:pStyle w:val="Compact"/>
              <w:jc w:val="left"/>
            </w:pPr>
            <w:r>
              <w:t xml:space="preserve">Sensor deployment; AI model training; Community co-design workshops (Singapore Singapore)</w:t>
            </w:r>
          </w:p>
        </w:tc>
      </w:tr>
      <w:tr>
        <w:tc>
          <w:tcPr/>
          <w:p>
            <w:pPr>
              <w:pStyle w:val="Compact"/>
              <w:jc w:val="left"/>
            </w:pPr>
            <w:r>
              <w:t xml:space="preserve">Months 19-24</w:t>
            </w:r>
          </w:p>
        </w:tc>
        <w:tc>
          <w:tcPr/>
          <w:p>
            <w:pPr>
              <w:pStyle w:val="Compact"/>
              <w:jc w:val="left"/>
            </w:pPr>
            <w:r>
              <w:t xml:space="preserve">Pilot testing during monsoon season; Policy brief for NCCS; Journal manuscript submissions</w:t>
            </w:r>
          </w:p>
        </w:tc>
      </w:tr>
    </w:tbl>
    <w:bookmarkEnd w:id="26"/>
    <w:bookmarkStart w:id="27" w:name="Xdc158bdfcc3f4a938b3f53f8cece64dfff8c1f5"/>
    <w:p>
      <w:pPr>
        <w:pStyle w:val="Heading2"/>
      </w:pPr>
      <w:r>
        <w:t xml:space="preserve">VIII. Conclusion: The Imperative for a Professor-Led Approach</w:t>
      </w:r>
    </w:p>
    <w:p>
      <w:pPr>
        <w:pStyle w:val="FirstParagraph"/>
      </w:pPr>
      <w:r>
        <w:t xml:space="preserve">Singapore Singapore stands at an inflection point where technological capability outpaces governance innovation. This Thesis Proposal offers a decisive pathway forward through evidence-based policy co-creation—a mission requiring the strategic leadership of a dedicated Professor. As demonstrated in my prior research on flood management at the University of Melbourne, translating data into action demands both academic excellence and deep institutional understanding. I propose that this role would not merely fulfill NUS' recruitment objectives but actively shape Singapore's urban future by making resilience an embedded practice across all neighborhoods.</w:t>
      </w:r>
    </w:p>
    <w:p>
      <w:pPr>
        <w:pStyle w:val="BodyText"/>
      </w:pPr>
      <w:r>
        <w:t xml:space="preserve">The significance transcends academic contribution; it answers a fundamental question for our city-state: How can we turn the relentless pace of urbanization into an engine for inclusive climate adaptation? This</w:t>
      </w:r>
      <w:r>
        <w:t xml:space="preserve"> </w:t>
      </w:r>
      <w:r>
        <w:rPr>
          <w:iCs/>
          <w:i/>
        </w:rPr>
        <w:t xml:space="preserve">Thesis Proposal</w:t>
      </w:r>
      <w:r>
        <w:t xml:space="preserve"> </w:t>
      </w:r>
      <w:r>
        <w:t xml:space="preserve">provides that answer through rigorous methodology, actionable deliverables, and unwavering commitment to Singapore Singapore's vision. I request the School's consideration for this Professorship as a catalyst to transform our research ecosystem—and indeed, the global urban landscape.</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 Position at National University of Singapore</dc:title>
  <dc:creator/>
  <dc:language>en</dc:language>
  <cp:keywords/>
  <dcterms:created xsi:type="dcterms:W3CDTF">2026-07-23T02:24:25Z</dcterms:created>
  <dcterms:modified xsi:type="dcterms:W3CDTF">2026-07-23T02:24:25Z</dcterms:modified>
</cp:coreProperties>
</file>

<file path=docProps/custom.xml><?xml version="1.0" encoding="utf-8"?>
<Properties xmlns="http://schemas.openxmlformats.org/officeDocument/2006/custom-properties" xmlns:vt="http://schemas.openxmlformats.org/officeDocument/2006/docPropsVTypes"/>
</file>