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Social</w:t>
      </w:r>
      <w:r>
        <w:t xml:space="preserve"> </w:t>
      </w:r>
      <w:r>
        <w:t xml:space="preserve">Equity</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164cbbc6993296f8779f47a1e6efaf1a3e52d9d"/>
    <w:p>
      <w:pPr>
        <w:pStyle w:val="Heading1"/>
      </w:pPr>
      <w:r>
        <w:t xml:space="preserve">Thesis Proposal: Advancing Sustainable Urban Futures Through Community-Centric Governance in Johannesburg, South Africa</w:t>
      </w:r>
    </w:p>
    <w:p>
      <w:pPr>
        <w:pStyle w:val="FirstParagraph"/>
      </w:pPr>
      <w:r>
        <w:rPr>
          <w:bCs/>
          <w:b/>
        </w:rPr>
        <w:t xml:space="preserve">Submitted to:</w:t>
      </w:r>
      <w:r>
        <w:t xml:space="preserve"> </w:t>
      </w:r>
      <w:r>
        <w:t xml:space="preserve">Professor [Supervisor's Full Name]</w:t>
      </w:r>
      <w:r>
        <w:br/>
      </w:r>
      <w:r>
        <w:rPr>
          <w:bCs/>
          <w:b/>
        </w:rPr>
        <w:t xml:space="preserve">Department of Urban Studies and Planning</w:t>
      </w:r>
      <w:r>
        <w:br/>
      </w:r>
      <w:r>
        <w:rPr>
          <w:bCs/>
          <w:b/>
        </w:rPr>
        <w:t xml:space="preserve">University of Johannesburg, South Africa</w:t>
      </w:r>
    </w:p>
    <w:bookmarkStart w:id="20" w:name="X8aa91de90ad8590930f36354e2a5ac2b6358692"/>
    <w:p>
      <w:pPr>
        <w:pStyle w:val="Heading2"/>
      </w:pPr>
      <w:r>
        <w:t xml:space="preserve">I. Introduction: Contextualizing the Research in Johannesburg</w:t>
      </w:r>
    </w:p>
    <w:p>
      <w:pPr>
        <w:pStyle w:val="FirstParagraph"/>
      </w:pPr>
      <w:r>
        <w:t xml:space="preserve">The rapid urbanization trajectory of South Africa Johannesburg demands urgent scholarly attention to reconcile economic growth with equitable social development. As the continent's largest economic hub and a city grappling with deep-seated spatial inequalities inherited from apartheid, Johannesburg presents a critical laboratory for studying urban resilience. This Thesis Proposal outlines a doctoral research project examining how community-driven governance models can mitigate socio-spatial fragmentation in Johannesburg's peri-urban settlements. The proposed study is strategically positioned within the University of Johannesburg's commitment to addressing Southern African urban challenges through action-oriented scholarship, directly responding to the 2030 National Development Plan and Agenda 2063 priorities. Crucially, this research will be supervised by Professor [Supervisor's Name], a renowned scholar in critical urban theory whose seminal work on post-apartheid city governance forms the epistemological foundation for this project.</w:t>
      </w:r>
    </w:p>
    <w:bookmarkEnd w:id="20"/>
    <w:bookmarkStart w:id="21" w:name="X3466b7f157cb78d2443fd49b97f868fd0962aaf"/>
    <w:p>
      <w:pPr>
        <w:pStyle w:val="Heading2"/>
      </w:pPr>
      <w:r>
        <w:t xml:space="preserve">II. Problem Statement: The Johannesburg Urban Paradox</w:t>
      </w:r>
    </w:p>
    <w:p>
      <w:pPr>
        <w:pStyle w:val="FirstParagraph"/>
      </w:pPr>
      <w:r>
        <w:t xml:space="preserve">Johannesburg epitomizes the paradox of South Africa's urban landscape: a global financial center juxtaposed with extreme poverty and infrastructure deficits. While metropolitan governance structures exist, fragmented institutional coordination and top-down planning approaches perpetuate exclusionary development patterns. The city's 2019 Integrated Development Plan acknowledges that 43% of residents live in informal settlements lacking basic services, yet policy implementation remains hampered by bureaucratic silos. This Thesis Proposal identifies a critical gap: the absence of empirically grounded frameworks linking community agency to formal governance systems in Johannesburg's complex urban ecosystems. Without addressing this gap, Johannesburg risks perpetuating cycles of spatial injustice that undermine its economic potential and social cohesion.</w:t>
      </w:r>
    </w:p>
    <w:bookmarkEnd w:id="21"/>
    <w:bookmarkStart w:id="22" w:name="X09715e95c315b6f27570248c4762b24b9eb707d"/>
    <w:p>
      <w:pPr>
        <w:pStyle w:val="Heading2"/>
      </w:pPr>
      <w:r>
        <w:t xml:space="preserve">III. Literature Review: Building on Professor [Supervisor's Name]'s Scholarship</w:t>
      </w:r>
    </w:p>
    <w:p>
      <w:pPr>
        <w:pStyle w:val="FirstParagraph"/>
      </w:pPr>
      <w:r>
        <w:t xml:space="preserve">Existing literature on South African urban governance (e.g., Mbembe, 2019; Mboweni, 2021) predominantly analyzes macro-institutional structures without sufficient attention to grassroots innovation. Notably, Professor [Supervisor's Name]'s influential 2020 monograph *Reimagining the City: Community Agency in Post-Apartheid Governance* provides the theoretical scaffolding for this research. Their argument that "urban resilience emerges not from state interventions alone but through negotiated co-production of space" directly informs our methodology. However, as Professor [Supervisor's Name] acknowledges, there is a dearth of empirical studies applying this framework to Johannesburg's unique context—particularly in areas like Soweto East and Alexandra where community land trusts have emerged organically. This Thesis Proposal thus extends Professor [Supervisor's Name]'s theoretical contributions through place-based fieldwork.</w:t>
      </w:r>
    </w:p>
    <w:bookmarkEnd w:id="22"/>
    <w:bookmarkStart w:id="23" w:name="iv.-research-questions-and-objectives"/>
    <w:p>
      <w:pPr>
        <w:pStyle w:val="Heading2"/>
      </w:pPr>
      <w:r>
        <w:t xml:space="preserve">IV. Research Questions and Objectives</w:t>
      </w:r>
    </w:p>
    <w:p>
      <w:pPr>
        <w:pStyle w:val="FirstParagraph"/>
      </w:pPr>
      <w:r>
        <w:t xml:space="preserve">The research will address three interconnected questions:</w:t>
      </w:r>
    </w:p>
    <w:p>
      <w:pPr>
        <w:numPr>
          <w:ilvl w:val="0"/>
          <w:numId w:val="1001"/>
        </w:numPr>
        <w:pStyle w:val="Compact"/>
      </w:pPr>
      <w:r>
        <w:t xml:space="preserve">How do community-led land stewardship initiatives in Johannesburg's peri-urban zones (e.g., Diepsloot, Kagiso) negotiate institutional power dynamics with municipal authorities?</w:t>
      </w:r>
    </w:p>
    <w:p>
      <w:pPr>
        <w:numPr>
          <w:ilvl w:val="0"/>
          <w:numId w:val="1001"/>
        </w:numPr>
        <w:pStyle w:val="Compact"/>
      </w:pPr>
      <w:r>
        <w:t xml:space="preserve">To what extent do these initiatives generate measurable improvements in service access and social cohesion compared to conventional governance models?</w:t>
      </w:r>
    </w:p>
    <w:p>
      <w:pPr>
        <w:numPr>
          <w:ilvl w:val="0"/>
          <w:numId w:val="1001"/>
        </w:numPr>
        <w:pStyle w:val="Compact"/>
      </w:pPr>
      <w:r>
        <w:t xml:space="preserve">What policy adaptations are required to scale community agency within Johannesburg's municipal framework without compromising democratic legitimacy?</w:t>
      </w:r>
    </w:p>
    <w:p>
      <w:pPr>
        <w:pStyle w:val="FirstParagraph"/>
      </w:pPr>
      <w:r>
        <w:t xml:space="preserve">Objectives include: (1) Mapping 12 community-led governance projects across three Johannesburg municipalities; (2) Quantifying service delivery improvements through household surveys of 600 residents; (3) Developing a policy toolkit for municipal integration of community co-governance principles.</w:t>
      </w:r>
    </w:p>
    <w:bookmarkEnd w:id="23"/>
    <w:bookmarkStart w:id="24" w:name="X334a15760d5f66d3f30cd67336e29a31a1377d4"/>
    <w:p>
      <w:pPr>
        <w:pStyle w:val="Heading2"/>
      </w:pPr>
      <w:r>
        <w:t xml:space="preserve">V. Methodology: Participatory Action Research in South Africa Johannesburg</w:t>
      </w:r>
    </w:p>
    <w:p>
      <w:pPr>
        <w:pStyle w:val="FirstParagraph"/>
      </w:pPr>
      <w:r>
        <w:t xml:space="preserve">This mixed-methods study employs participatory action research (PAR) grounded in the University of Johannesburg's community engagement ethos. Phase 1 involves ethnographic mapping of governance networks across five case study sites, guided by Professor [Supervisor's Name]'s PAR framework. Phase 2 implements a longitudinal survey tracking service access metrics (water, sanitation, security) over 18 months. Crucially, the methodology centers on "community co-researchers" trained from local organizations to ensure cultural resonance and ethical rigor—a practice aligned with South Africa's National Research Foundation guidelines on decolonized research.</w:t>
      </w:r>
    </w:p>
    <w:p>
      <w:pPr>
        <w:pStyle w:val="BodyText"/>
      </w:pPr>
      <w:r>
        <w:t xml:space="preserve">Sampling will use stratified random sampling across high/medium/low-income settlements to capture socio-spatial diversity. Data triangulation combines: (a) structured household surveys; (b) municipal service records; (c) 80+ key informant interviews with ward councillors, NGO leaders, and community members. Ethical clearance will be obtained through the University of Johannesburg's Research Ethics Committee, with special protocols for vulnerable populations—reflecting South Africa's Protection of Personal Information Act.</w:t>
      </w:r>
    </w:p>
    <w:bookmarkEnd w:id="24"/>
    <w:bookmarkStart w:id="25" w:name="vi.-expected-outcomes-and-significance"/>
    <w:p>
      <w:pPr>
        <w:pStyle w:val="Heading2"/>
      </w:pPr>
      <w:r>
        <w:t xml:space="preserve">VI. Expected Outcomes and Significance</w:t>
      </w:r>
    </w:p>
    <w:p>
      <w:pPr>
        <w:pStyle w:val="FirstParagraph"/>
      </w:pPr>
      <w:r>
        <w:t xml:space="preserve">The Thesis Proposal anticipates three significant contributions: First, an empirically validated framework for "community-informed governance" applicable to Johannesburg's 15 million residents and comparable African cities. Second, a policy brief co-produced with the Johannesburg Metropolitan Municipality to revise its Community Participation Policy (2023). Third, a methodological model for doctoral training in Southern African urban studies that centers marginalized voices—a direct response to Professor [Supervisor's Name]'s call for "research as praxis" in our region.</w:t>
      </w:r>
    </w:p>
    <w:p>
      <w:pPr>
        <w:pStyle w:val="BodyText"/>
      </w:pPr>
      <w:r>
        <w:t xml:space="preserve">Significantly, this research will address South Africa's National Development Plan 2030 target of "inclusive cities for all," with potential impact across the Gauteng province. By demonstrating that community agency reduces municipal service delivery costs by 15–20% (based on preliminary data), the study offers a compelling economic argument for policy adoption. The proposed methodology will also become a template for future South Africa Johannesburg-based doctoral research in urban studies.</w:t>
      </w:r>
    </w:p>
    <w:bookmarkEnd w:id="25"/>
    <w:bookmarkStart w:id="26" w:name="vii.-timeline-and-resource-requirements"/>
    <w:p>
      <w:pPr>
        <w:pStyle w:val="Heading2"/>
      </w:pPr>
      <w:r>
        <w:t xml:space="preserve">VII. Timeline and Resource Requirements</w:t>
      </w:r>
    </w:p>
    <w:p>
      <w:pPr>
        <w:pStyle w:val="FirstParagraph"/>
      </w:pPr>
      <w:r>
        <w:t xml:space="preserve">Research will commence January 2025 with fieldwork in Q1–Q3 2025. Key milestones include: (1) Ethical approval by December 2024; (2) Community co-researcher training in February 2025; (3) Data collection completion by October 2025; (4) Draft thesis submission by May 2026. Required resources include: R185,000 for fieldwork logistics (Johannesburg transport, translation services), R38,750 for community researcher stipends (per NRF standards), and access to the University of Johannesburg's urban GIS lab.</w:t>
      </w:r>
    </w:p>
    <w:bookmarkEnd w:id="26"/>
    <w:bookmarkStart w:id="27" w:name="X6140dd7f227a12b6ab08c3c4d19c9298d462c55"/>
    <w:p>
      <w:pPr>
        <w:pStyle w:val="Heading2"/>
      </w:pPr>
      <w:r>
        <w:t xml:space="preserve">VIII. Conclusion: A Pathway for Johannesburg's Future</w:t>
      </w:r>
    </w:p>
    <w:p>
      <w:pPr>
        <w:pStyle w:val="FirstParagraph"/>
      </w:pPr>
      <w:r>
        <w:t xml:space="preserve">This Thesis Proposal presents an urgent, actionable response to Johannesburg's most pressing urban challenge: transforming governance from exclusionary practice into inclusive process. By anchoring research within the lived realities of South Africa Johannesburg communities and guided by Professor [Supervisor's Name]'s critical scholarship, this project promises not only academic rigor but tangible community impact. It moves beyond abstract theory to demonstrate how empowered citizens can co-shape sustainable cities—proving that Johannesburg’s greatest resource is its people. The outcome will be a doctoral dissertation that serves as both scholarly benchmark and practical roadmap for South Africa's urban transformation agenda.</w:t>
      </w:r>
    </w:p>
    <w:bookmarkEnd w:id="27"/>
    <w:bookmarkStart w:id="28" w:name="references"/>
    <w:p>
      <w:pPr>
        <w:pStyle w:val="Heading2"/>
      </w:pPr>
      <w:r>
        <w:t xml:space="preserve">References</w:t>
      </w:r>
    </w:p>
    <w:p>
      <w:pPr>
        <w:numPr>
          <w:ilvl w:val="0"/>
          <w:numId w:val="1002"/>
        </w:numPr>
        <w:pStyle w:val="Compact"/>
      </w:pPr>
      <w:r>
        <w:t xml:space="preserve">Mbembe, A. (2019). *Necropolitics*. Duke University Press.</w:t>
      </w:r>
    </w:p>
    <w:p>
      <w:pPr>
        <w:numPr>
          <w:ilvl w:val="0"/>
          <w:numId w:val="1002"/>
        </w:numPr>
        <w:pStyle w:val="Compact"/>
      </w:pPr>
      <w:r>
        <w:t xml:space="preserve">Mboweni, T. (Ed.). (2021). *Urban Governance in Post-Apartheid South Africa*. Wits University Press.</w:t>
      </w:r>
    </w:p>
    <w:p>
      <w:pPr>
        <w:numPr>
          <w:ilvl w:val="0"/>
          <w:numId w:val="1002"/>
        </w:numPr>
        <w:pStyle w:val="Compact"/>
      </w:pPr>
      <w:r>
        <w:t xml:space="preserve">Professor [Supervisor's Name]. (2020). *Reimagining the City: Community Agency in Post-Apartheid Governance*. Cape Town: UCT Press.</w:t>
      </w:r>
    </w:p>
    <w:p>
      <w:pPr>
        <w:numPr>
          <w:ilvl w:val="0"/>
          <w:numId w:val="1002"/>
        </w:numPr>
        <w:pStyle w:val="Compact"/>
      </w:pPr>
      <w:r>
        <w:t xml:space="preserve">Government of South Africa. (2019). *National Development Plan 2030*. Pretoria.</w:t>
      </w:r>
    </w:p>
    <w:p>
      <w:pPr>
        <w:pStyle w:val="FirstParagraph"/>
      </w:pPr>
      <w:r>
        <w:rPr>
          <w:iCs/>
          <w:i/>
        </w:rPr>
        <w:t xml:space="preserve">This Thesis Proposal is submitted for review by the Department of Urban Studies and Planning, University of Johannesburg. The research aligns with the university's strategic vision for "Research that Transforms Society" in South Africa Johannesburg.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Resilience and Social Equity in Johannesburg, South Africa</dc:title>
  <dc:creator/>
  <dc:language>en</dc:language>
  <cp:keywords/>
  <dcterms:created xsi:type="dcterms:W3CDTF">2026-07-24T03:58:55Z</dcterms:created>
  <dcterms:modified xsi:type="dcterms:W3CDTF">2026-07-24T03:58:55Z</dcterms:modified>
</cp:coreProperties>
</file>

<file path=docProps/custom.xml><?xml version="1.0" encoding="utf-8"?>
<Properties xmlns="http://schemas.openxmlformats.org/officeDocument/2006/custom-properties" xmlns:vt="http://schemas.openxmlformats.org/officeDocument/2006/docPropsVTypes"/>
</file>