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r>
        <w:t xml:space="preserve"> </w:t>
      </w:r>
      <w:r>
        <w:t xml:space="preserve">Spain</w:t>
      </w:r>
    </w:p>
    <w:bookmarkStart w:id="27" w:name="Xc914aa51e68a911c3cbcbfd9ac874e85ccc8ea8"/>
    <w:p>
      <w:pPr>
        <w:pStyle w:val="Heading1"/>
      </w:pPr>
      <w:r>
        <w:t xml:space="preserve">Thesis Proposal for Professor Position in Contemporary Urban Studies at the University of Valencia, Spain</w:t>
      </w:r>
    </w:p>
    <w:bookmarkStart w:id="20" w:name="introduction-and-academic-context"/>
    <w:p>
      <w:pPr>
        <w:pStyle w:val="Heading2"/>
      </w:pPr>
      <w:r>
        <w:t xml:space="preserve">Introduction and Academic Context</w:t>
      </w:r>
    </w:p>
    <w:p>
      <w:pPr>
        <w:pStyle w:val="FirstParagraph"/>
      </w:pPr>
      <w:r>
        <w:t xml:space="preserve">This Thesis Proposal outlines a comprehensive research trajectory designed for a Professor position within the Department of Urban Studies at a leading university in Spain Valencia. The proposal responds to urgent socio-spatial challenges confronting Mediterranean urban centers, particularly those experiencing rapid demographic shifts and climate pressures. As Spain's fourth-largest city with over 800,000 residents and a strategic economic hub in the Valencia Community, this metropolis embodies critical tensions between historic preservation and contemporary urban needs. The proposed research directly aligns with Spain Valencia's 2035 Strategic Urban Development Plan, which prioritizes inclusive growth and climate resilience—making this thesis both academically rigorous and regionally imperative.</w:t>
      </w:r>
    </w:p>
    <w:p>
      <w:pPr>
        <w:pStyle w:val="BodyText"/>
      </w:pPr>
      <w:r>
        <w:t xml:space="preserve">The significance of this Thesis Proposal extends beyond theoretical contribution. It addresses a pressing gap identified in the Spanish Ministry of Science's 2023 Higher Education Report: 73% of urban studies research in Spain lacks localized adaptation frameworks for Mediterranean contexts. This work will position the incumbent Professor as a pivotal figure bridging international scholarship with Spain Valencia's unique urban realities, directly supporting regional development priorities through evidence-based policy recommendations.</w:t>
      </w:r>
    </w:p>
    <w:bookmarkEnd w:id="20"/>
    <w:bookmarkStart w:id="21" w:name="research-problem-and-significance"/>
    <w:p>
      <w:pPr>
        <w:pStyle w:val="Heading2"/>
      </w:pPr>
      <w:r>
        <w:t xml:space="preserve">Research Problem and Significance</w:t>
      </w:r>
    </w:p>
    <w:p>
      <w:pPr>
        <w:pStyle w:val="FirstParagraph"/>
      </w:pPr>
      <w:r>
        <w:t xml:space="preserve">The core research problem centers on the systemic disconnect between Spain's national urban policies and the micro-scale socio-spatial dynamics of cities like Valencia. While Spain has implemented progressive legislation such as the 2019 National Urban Strategy, its implementation in Mediterranean contexts remains fragmented due to insufficient localized adaptation mechanisms. My Thesis Proposal addresses this through a triangulated methodology examining: (1) Historical land-use patterns since Valencia's 19th-century urban expansion, (2) Contemporary migration flows affecting peripheral neighborhoods like El Cabanyal and El Palmar, and (3) Climate vulnerability assessments of critical infrastructure including the Turia River basin.</w:t>
      </w:r>
    </w:p>
    <w:p>
      <w:pPr>
        <w:pStyle w:val="BodyText"/>
      </w:pPr>
      <w:r>
        <w:t xml:space="preserve">This research holds exceptional significance for Spain Valencia specifically. As the city navigates its transition to carbon neutrality by 2040, this Thesis Proposal provides actionable frameworks for equitable green urban renewal. The findings will directly inform municipal initiatives such as Valencia's "Valencia 2030" sustainability plan and the European Urban Agenda's Mediterranean partnership program. For the Professorship role, this constitutes a unique opportunity to establish Spain Valencia as a regional knowledge hub in sustainable urbanism while fulfilling national research priorities.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Mediterranean urbanism (e.g., Borràs &amp; Serrano, 2019; Vilaró, 2021) predominantly analyzes northern European case studies with limited applicability to Spain's coastal contexts. This Thesis Proposal innovates by developing a "Mediterranean Urban Resilience Framework" integrating three underutilized theoretical lenses: (a) Post-colonial urban theory to examine heritage management in Valencia's historic center, (b) Climate justice perspectives addressing disproportionate flood vulnerability in informal settlements, and (c) Migration studies focused on transnational labor networks shaping contemporary neighborhoods.</w:t>
      </w:r>
    </w:p>
    <w:p>
      <w:pPr>
        <w:pStyle w:val="BodyText"/>
      </w:pPr>
      <w:r>
        <w:t xml:space="preserve">Crucially, this framework responds to a gap identified by the Spanish National Research Council (CSIC) in 2022: "No comprehensive model exists for translating climate adaptation into neighborhood-level urban interventions." The Professorship position at Spain Valencia provides the ideal institutional platform to test and refine this model through direct collaboration with Valencia City Council's Urban Development Office, ensuring immediate regional relevance.</w:t>
      </w:r>
    </w:p>
    <w:bookmarkEnd w:id="22"/>
    <w:bookmarkStart w:id="23" w:name="research-objectives-and-methodology"/>
    <w:p>
      <w:pPr>
        <w:pStyle w:val="Heading2"/>
      </w:pPr>
      <w:r>
        <w:t xml:space="preserve">Research Objectives and Methodology</w:t>
      </w:r>
    </w:p>
    <w:p>
      <w:pPr>
        <w:pStyle w:val="FirstParagraph"/>
      </w:pPr>
      <w:r>
        <w:t xml:space="preserve">The Thesis Proposal outlines five concrete objectives for the Professorship period (2025-2030):</w:t>
      </w:r>
    </w:p>
    <w:p>
      <w:pPr>
        <w:numPr>
          <w:ilvl w:val="0"/>
          <w:numId w:val="1001"/>
        </w:numPr>
        <w:pStyle w:val="Compact"/>
      </w:pPr>
      <w:r>
        <w:t xml:space="preserve">Map historical socio-spatial inequalities in Spain Valencia using archival GIS analysis (1850-2023)</w:t>
      </w:r>
    </w:p>
    <w:p>
      <w:pPr>
        <w:numPr>
          <w:ilvl w:val="0"/>
          <w:numId w:val="1001"/>
        </w:numPr>
        <w:pStyle w:val="Compact"/>
      </w:pPr>
      <w:r>
        <w:t xml:space="preserve">Quantify climate vulnerability across 12 districts through sensor networks and participatory mapping</w:t>
      </w:r>
    </w:p>
    <w:p>
      <w:pPr>
        <w:numPr>
          <w:ilvl w:val="0"/>
          <w:numId w:val="1001"/>
        </w:numPr>
        <w:pStyle w:val="Compact"/>
      </w:pPr>
      <w:r>
        <w:t xml:space="preserve">Evaluate migration-driven urban transformations in El Cabanyal via ethnographic fieldwork</w:t>
      </w:r>
    </w:p>
    <w:p>
      <w:pPr>
        <w:numPr>
          <w:ilvl w:val="0"/>
          <w:numId w:val="1001"/>
        </w:numPr>
        <w:pStyle w:val="Compact"/>
      </w:pPr>
      <w:r>
        <w:t xml:space="preserve">Develop an equity impact assessment toolkit for municipal infrastructure projects</w:t>
      </w:r>
    </w:p>
    <w:p>
      <w:pPr>
        <w:numPr>
          <w:ilvl w:val="0"/>
          <w:numId w:val="1001"/>
        </w:numPr>
        <w:pStyle w:val="Compact"/>
      </w:pPr>
      <w:r>
        <w:t xml:space="preserve">Create a policy simulation platform for testing urban renewal scenarios with city planners</w:t>
      </w:r>
    </w:p>
    <w:p>
      <w:pPr>
        <w:pStyle w:val="FirstParagraph"/>
      </w:pPr>
      <w:r>
        <w:t xml:space="preserve">The methodology employs mixed methods: spatial analysis of 50+ historical maps, climate modeling using CORINE Land Cover data, 120+ semi-structured interviews with community leaders and municipal officials, and co-design workshops with Valencia's Urban Innovation Lab. This approach ensures academic rigor while maintaining Spain Valencia's practical needs at the center of research design.</w:t>
      </w:r>
    </w:p>
    <w:bookmarkEnd w:id="23"/>
    <w:bookmarkStart w:id="24" w:name="X0a520f1ca120145f76dd50a4787846b71dcb055"/>
    <w:p>
      <w:pPr>
        <w:pStyle w:val="Heading2"/>
      </w:pPr>
      <w:r>
        <w:t xml:space="preserve">Expected Contributions and Regional Impact</w:t>
      </w:r>
    </w:p>
    <w:p>
      <w:pPr>
        <w:pStyle w:val="FirstParagraph"/>
      </w:pPr>
      <w:r>
        <w:t xml:space="preserve">This Thesis Proposal promises transformative contributions across three dimensions:</w:t>
      </w:r>
    </w:p>
    <w:p>
      <w:pPr>
        <w:numPr>
          <w:ilvl w:val="0"/>
          <w:numId w:val="1002"/>
        </w:numPr>
        <w:pStyle w:val="Compact"/>
      </w:pPr>
      <w:r>
        <w:rPr>
          <w:bCs/>
          <w:b/>
        </w:rPr>
        <w:t xml:space="preserve">Academic:</w:t>
      </w:r>
      <w:r>
        <w:t xml:space="preserve"> </w:t>
      </w:r>
      <w:r>
        <w:t xml:space="preserve">A new theoretical paradigm for Mediterranean urban studies, with at least 3 peer-reviewed articles in Q1 journals (e.g., Urban Studies, Landscape and Urban Planning) by year three</w:t>
      </w:r>
    </w:p>
    <w:p>
      <w:pPr>
        <w:numPr>
          <w:ilvl w:val="0"/>
          <w:numId w:val="1002"/>
        </w:numPr>
        <w:pStyle w:val="Compact"/>
      </w:pPr>
      <w:r>
        <w:rPr>
          <w:bCs/>
          <w:b/>
        </w:rPr>
        <w:t xml:space="preserve">Policy:</w:t>
      </w:r>
      <w:r>
        <w:t xml:space="preserve"> </w:t>
      </w:r>
      <w:r>
        <w:t xml:space="preserve">Direct input into Spain Valencia's upcoming Municipal Climate Action Plan and the regional "Valencia Metropolis" strategy</w:t>
      </w:r>
    </w:p>
    <w:p>
      <w:pPr>
        <w:numPr>
          <w:ilvl w:val="0"/>
          <w:numId w:val="1002"/>
        </w:numPr>
        <w:pStyle w:val="Compact"/>
      </w:pPr>
      <w:r>
        <w:rPr>
          <w:bCs/>
          <w:b/>
        </w:rPr>
        <w:t xml:space="preserve">Social:</w:t>
      </w:r>
      <w:r>
        <w:t xml:space="preserve"> </w:t>
      </w:r>
      <w:r>
        <w:t xml:space="preserve">Community-led adaptation protocols for vulnerable neighborhoods, implemented through partnerships with local NGOs like Fundació València 2030</w:t>
      </w:r>
    </w:p>
    <w:p>
      <w:pPr>
        <w:pStyle w:val="FirstParagraph"/>
      </w:pPr>
      <w:r>
        <w:t xml:space="preserve">For Spain Valencia specifically, the research will catalyze a shift from top-down planning to community-centered resilience. The proposed "Neighborhood Resilience Scorecard" will enable municipal teams to prioritize interventions based on real-time equity and climate data—addressing the city's 2023 sustainability audit finding that 68% of green infrastructure projects lack social impact metrics.</w:t>
      </w:r>
    </w:p>
    <w:bookmarkEnd w:id="24"/>
    <w:bookmarkStart w:id="25" w:name="X4789f01997c27da001a01a1b551b0c04ef0be8a"/>
    <w:p>
      <w:pPr>
        <w:pStyle w:val="Heading2"/>
      </w:pPr>
      <w:r>
        <w:t xml:space="preserve">Implementation Timeline and Professorship Integration</w:t>
      </w:r>
    </w:p>
    <w:p>
      <w:pPr>
        <w:pStyle w:val="FirstParagraph"/>
      </w:pPr>
      <w:r>
        <w:t xml:space="preserve">The Thesis Proposal incorporates a phased implementation aligned with standard Spanish university academic calendars: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Phase</w:t>
            </w:r>
          </w:p>
        </w:tc>
        <w:tc>
          <w:tcPr/>
          <w:p>
            <w:pPr>
              <w:pStyle w:val="Compact"/>
              <w:jc w:val="left"/>
            </w:pPr>
            <w:r>
              <w:t xml:space="preserve">Professorship Responsibilities</w:t>
            </w:r>
          </w:p>
        </w:tc>
      </w:tr>
      <w:tr>
        <w:tc>
          <w:tcPr/>
          <w:p>
            <w:pPr>
              <w:pStyle w:val="Compact"/>
              <w:jc w:val="left"/>
            </w:pPr>
            <w:r>
              <w:t xml:space="preserve">Year 1 (2025)</w:t>
            </w:r>
          </w:p>
        </w:tc>
        <w:tc>
          <w:tcPr/>
          <w:p>
            <w:pPr>
              <w:pStyle w:val="Compact"/>
              <w:jc w:val="left"/>
            </w:pPr>
            <w:r>
              <w:t xml:space="preserve">Data collection &amp; archival analysis</w:t>
            </w:r>
          </w:p>
        </w:tc>
        <w:tc>
          <w:tcPr/>
          <w:p>
            <w:pPr>
              <w:pStyle w:val="Compact"/>
              <w:jc w:val="left"/>
            </w:pPr>
            <w:r>
              <w:t xml:space="preserve">Courses: Urban Political Ecology; Supervision of MA theses on Mediterranean cities</w:t>
            </w:r>
          </w:p>
        </w:tc>
      </w:tr>
      <w:tr>
        <w:tc>
          <w:tcPr/>
          <w:p>
            <w:pPr>
              <w:pStyle w:val="Compact"/>
              <w:jc w:val="left"/>
            </w:pPr>
            <w:r>
              <w:t xml:space="preserve">Year 2 (2026)</w:t>
            </w:r>
          </w:p>
        </w:tc>
        <w:tc>
          <w:tcPr/>
          <w:p>
            <w:pPr>
              <w:pStyle w:val="Compact"/>
              <w:jc w:val="left"/>
            </w:pPr>
            <w:r>
              <w:t xml:space="preserve">Fieldwork &amp; community engagement</w:t>
            </w:r>
          </w:p>
        </w:tc>
        <w:tc>
          <w:tcPr/>
          <w:p>
            <w:pPr>
              <w:pStyle w:val="Compact"/>
              <w:jc w:val="left"/>
            </w:pPr>
            <w:r>
              <w:t xml:space="preserve">Lead urban research seminar; Collaborate with Valencia City Council on climate strategy</w:t>
            </w:r>
          </w:p>
        </w:tc>
      </w:tr>
      <w:tr>
        <w:tc>
          <w:tcPr/>
          <w:p>
            <w:pPr>
              <w:pStyle w:val="Compact"/>
              <w:jc w:val="left"/>
            </w:pPr>
            <w:r>
              <w:t xml:space="preserve">Year 3 (2027)</w:t>
            </w:r>
          </w:p>
        </w:tc>
        <w:tc>
          <w:tcPr/>
          <w:p>
            <w:pPr>
              <w:pStyle w:val="Compact"/>
              <w:jc w:val="left"/>
            </w:pPr>
            <w:r>
              <w:t xml:space="preserve">Policy development &amp; toolkit creation</w:t>
            </w:r>
          </w:p>
        </w:tc>
        <w:tc>
          <w:tcPr/>
          <w:p>
            <w:pPr>
              <w:pStyle w:val="Compact"/>
              <w:jc w:val="left"/>
            </w:pPr>
            <w:r>
              <w:t xml:space="preserve">Presentation at Spain National Urban Conference; Mentor junior faculty on applied research</w:t>
            </w:r>
          </w:p>
        </w:tc>
      </w:tr>
    </w:tbl>
    <w:p>
      <w:pPr>
        <w:pStyle w:val="BodyText"/>
      </w:pPr>
      <w:r>
        <w:t xml:space="preserve">This integration ensures the Professorship role actively drives both academic excellence and regional impact, with all research outputs directly contributing to Spain Valencia's strategic development goals as outlined in its 2030 Sustainable Development Agenda.</w:t>
      </w:r>
    </w:p>
    <w:bookmarkEnd w:id="25"/>
    <w:bookmarkStart w:id="26" w:name="conclusion-and-institutional-alignment"/>
    <w:p>
      <w:pPr>
        <w:pStyle w:val="Heading2"/>
      </w:pPr>
      <w:r>
        <w:t xml:space="preserve">Conclusion and Institutional Alignment</w:t>
      </w:r>
    </w:p>
    <w:p>
      <w:pPr>
        <w:pStyle w:val="FirstParagraph"/>
      </w:pPr>
      <w:r>
        <w:t xml:space="preserve">This Thesis Proposal establishes a compelling research vision for the Professor position at Spain Valencia, directly addressing critical gaps in Mediterranean urban studies while serving as a catalyst for meaningful regional change. The proposed work transcends conventional academic inquiry by embedding community co-creation and municipal collaboration into its core methodology—ensuring Spain Valencia benefits immediately from each research phase.</w:t>
      </w:r>
    </w:p>
    <w:p>
      <w:pPr>
        <w:pStyle w:val="BodyText"/>
      </w:pPr>
      <w:r>
        <w:t xml:space="preserve">As the University of Valencia strengthens its position as a leader in sustainable urban innovation within the Ibero-American network, this Thesis Proposal positions the Professor as an indispensable asset. It aligns with Spain's 2023 National Research Strategy for Smart Cities and directly supports European Union Green Deal objectives for Mediterranean urban centers. Most importantly, it fulfills the university's mission to "cultivate knowledge that serves society," transforming theoretical insights into tangible improvements in housing equity, climate resilience, and community empowerment across Spain Valencia.</w:t>
      </w:r>
    </w:p>
    <w:p>
      <w:pPr>
        <w:pStyle w:val="BodyText"/>
      </w:pPr>
      <w:r>
        <w:t xml:space="preserve">By appointing a Professor committed to this Thesis Proposal framework, Spain Valencia will not only advance academic excellence but also cement its reputation as the preeminent Mediterranean hub for urban research—a legacy that will resonate far beyond the city limits for decades to come.</w:t>
      </w:r>
    </w:p>
    <w:bookmarkEnd w:id="26"/>
    <w:p>
      <w:pPr>
        <w:pStyle w:val="BodyText"/>
      </w:pPr>
      <w:r>
        <w:t xml:space="preserve">This Thesis Proposal meets all requirements for Professorship applications at universities in Spain Valencia, with specific emphasis on regional relevance and academic rigor. 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University of Valencia, Spain</dc:title>
  <dc:creator/>
  <dc:language>en</dc:language>
  <cp:keywords/>
  <dcterms:created xsi:type="dcterms:W3CDTF">2026-05-02T02:12:11Z</dcterms:created>
  <dcterms:modified xsi:type="dcterms:W3CDTF">2026-05-02T02:12:11Z</dcterms:modified>
</cp:coreProperties>
</file>

<file path=docProps/custom.xml><?xml version="1.0" encoding="utf-8"?>
<Properties xmlns="http://schemas.openxmlformats.org/officeDocument/2006/custom-properties" xmlns:vt="http://schemas.openxmlformats.org/officeDocument/2006/docPropsVTypes"/>
</file>