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United</w:t>
      </w:r>
      <w:r>
        <w:t xml:space="preserve"> </w:t>
      </w:r>
      <w:r>
        <w:t xml:space="preserve">Kingdom</w:t>
      </w:r>
      <w:r>
        <w:t xml:space="preserve"> </w:t>
      </w:r>
      <w:r>
        <w:t xml:space="preserve">London</w:t>
      </w:r>
    </w:p>
    <w:bookmarkStart w:id="30" w:name="X994d8839e423251dffb48d25c640f1b4a9bc88d"/>
    <w:p>
      <w:pPr>
        <w:pStyle w:val="Heading1"/>
      </w:pPr>
      <w:r>
        <w:t xml:space="preserve">Thesis Proposal: Advancing Sustainable Urban Mobility through Integrated Data Analytics and Policy Innovation in United Kingdom London</w:t>
      </w:r>
    </w:p>
    <w:bookmarkStart w:id="20" w:name="introduction-and-context"/>
    <w:p>
      <w:pPr>
        <w:pStyle w:val="Heading2"/>
      </w:pPr>
      <w:r>
        <w:t xml:space="preserve">Introduction and Context</w:t>
      </w:r>
    </w:p>
    <w:p>
      <w:pPr>
        <w:pStyle w:val="FirstParagraph"/>
      </w:pPr>
      <w:r>
        <w:t xml:space="preserve">This Thesis Proposal outlines a transformative research program designed to address critical challenges in urban transportation systems within the United Kingdom London metropolitan area. As one of the world's most dynamic and densely populated cities, London faces unprecedented pressures from congestion, air pollution, and climate change impacts. With the UK Government's commitment to achieving net-zero emissions by 2050 and Mayor of London's Transport Strategy targeting a 50% reduction in road traffic by 2041, this research directly aligns with national sustainability imperatives. The proposed work will establish the foundation for evidence-based policymaking, positioning the successful candidate as a leading</w:t>
      </w:r>
      <w:r>
        <w:t xml:space="preserve"> </w:t>
      </w:r>
      <w:r>
        <w:rPr>
          <w:iCs/>
          <w:i/>
        </w:rPr>
        <w:t xml:space="preserve">Professor</w:t>
      </w:r>
      <w:r>
        <w:t xml:space="preserve"> </w:t>
      </w:r>
      <w:r>
        <w:t xml:space="preserve">in Urban Mobility at a premier institution within United Kingdom London.</w:t>
      </w:r>
    </w:p>
    <w:bookmarkEnd w:id="20"/>
    <w:bookmarkStart w:id="21" w:name="problem-statement-and-research-gap"/>
    <w:p>
      <w:pPr>
        <w:pStyle w:val="Heading2"/>
      </w:pPr>
      <w:r>
        <w:t xml:space="preserve">Problem Statement and Research Gap</w:t>
      </w:r>
    </w:p>
    <w:p>
      <w:pPr>
        <w:pStyle w:val="FirstParagraph"/>
      </w:pPr>
      <w:r>
        <w:t xml:space="preserve">Current mobility solutions in London remain fragmented across siloed governmental agencies (Transport for London, Department for Transport, local councils) and private stakeholders. Despite significant investments in cycling infrastructure and electric vehicle adoption, real-time data integration remains limited, resulting in suboptimal resource allocation and policy implementation. A critical research gap exists between theoretical sustainability models and actionable urban interventions. Existing studies focus either on technological solutions (e.g., smart traffic signals) or socioeconomic factors (e.g., equity in access), but rarely integrate these dimensions at the scale required for London's complex transport ecosystem. This Thesis Proposal bridges this gap through a novel methodology combining AI-driven mobility analytics with participatory policy co-creation.</w:t>
      </w:r>
    </w:p>
    <w:bookmarkEnd w:id="21"/>
    <w:bookmarkStart w:id="22" w:name="X26a49ce0699b6f825e325c954ae950fc52f5e13"/>
    <w:p>
      <w:pPr>
        <w:pStyle w:val="Heading2"/>
      </w:pPr>
      <w:r>
        <w:t xml:space="preserve">Literature Review: Current State and Innovations</w:t>
      </w:r>
    </w:p>
    <w:p>
      <w:pPr>
        <w:pStyle w:val="FirstParagraph"/>
      </w:pPr>
      <w:r>
        <w:t xml:space="preserve">Recent scholarship (e.g., Haustein et al., 2023; Department for Transport, 2023) confirms London's mobility challenges are exacerbated by population growth (projected +1.5 million residents by 2041) and pandemic-driven shifts in commuting patterns. While projects like the Ultra Low Emission Zone (ULEZ) demonstrate measurable air quality improvements, their evaluation lacks granular spatial-temporal analysis at neighborhood level. Crucially, no comprehensive framework exists that links real-time transport data with community feedback loops—exactly what this research will deliver. This proposal builds upon the University College London's</w:t>
      </w:r>
      <w:r>
        <w:t xml:space="preserve"> </w:t>
      </w:r>
      <w:r>
        <w:rPr>
          <w:iCs/>
          <w:i/>
        </w:rPr>
        <w:t xml:space="preserve">Centre for Advanced Spatial Analysis</w:t>
      </w:r>
      <w:r>
        <w:t xml:space="preserve"> </w:t>
      </w:r>
      <w:r>
        <w:t xml:space="preserve">work but advances it by embedding policy design within a continuous iterative cycle informed by machine learning and citizen engagement.</w:t>
      </w:r>
    </w:p>
    <w:bookmarkEnd w:id="22"/>
    <w:bookmarkStart w:id="23" w:name="research-objectives-and-questions"/>
    <w:p>
      <w:pPr>
        <w:pStyle w:val="Heading2"/>
      </w:pPr>
      <w:r>
        <w:t xml:space="preserve">Research Objectives and Questions</w:t>
      </w:r>
    </w:p>
    <w:p>
      <w:pPr>
        <w:pStyle w:val="FirstParagraph"/>
      </w:pPr>
      <w:r>
        <w:t xml:space="preserve">The core aim is to develop "MobilitySynth" – an open-source AI platform that synthesizes multimodal transport data (public transit, cycling, micro-mobility, private vehicles) with socio-demographic and environmental indicators. Specific objectives include:</w:t>
      </w:r>
    </w:p>
    <w:p>
      <w:pPr>
        <w:numPr>
          <w:ilvl w:val="0"/>
          <w:numId w:val="1001"/>
        </w:numPr>
        <w:pStyle w:val="Compact"/>
      </w:pPr>
      <w:r>
        <w:t xml:space="preserve">Quantify the spatial equity of current London mobility infrastructure using geospatial analysis of accessibility metrics</w:t>
      </w:r>
    </w:p>
    <w:p>
      <w:pPr>
        <w:numPr>
          <w:ilvl w:val="0"/>
          <w:numId w:val="1001"/>
        </w:numPr>
        <w:pStyle w:val="Compact"/>
      </w:pPr>
      <w:r>
        <w:t xml:space="preserve">Develop predictive models for demand fluctuations during major events (e.g., Olympics, festivals) using federated learning techniques</w:t>
      </w:r>
    </w:p>
    <w:p>
      <w:pPr>
        <w:numPr>
          <w:ilvl w:val="0"/>
          <w:numId w:val="1001"/>
        </w:numPr>
        <w:pStyle w:val="Compact"/>
      </w:pPr>
      <w:r>
        <w:t xml:space="preserve">Create a dynamic policy simulation tool that tests interventions across 12 London boroughs with varying demographic profiles</w:t>
      </w:r>
    </w:p>
    <w:p>
      <w:pPr>
        <w:numPr>
          <w:ilvl w:val="0"/>
          <w:numId w:val="1001"/>
        </w:numPr>
        <w:pStyle w:val="Compact"/>
      </w:pPr>
      <w:r>
        <w:t xml:space="preserve">Establish a co-design framework with community representatives to prioritize equity in mobility solutions</w:t>
      </w:r>
    </w:p>
    <w:bookmarkEnd w:id="23"/>
    <w:bookmarkStart w:id="24" w:name="methodology-interdisciplinary-approach"/>
    <w:p>
      <w:pPr>
        <w:pStyle w:val="Heading2"/>
      </w:pPr>
      <w:r>
        <w:t xml:space="preserve">Methodology: Interdisciplinary Approach</w:t>
      </w:r>
    </w:p>
    <w:p>
      <w:pPr>
        <w:pStyle w:val="FirstParagraph"/>
      </w:pPr>
      <w:r>
        <w:t xml:space="preserve">This research adopts a mixed-methods design combining computational social science, urban planning, and participatory design. Phase 1 (Months 1-18) will gather data from Transport for London's open API, satellite imagery (via ESA Sentinel), and community surveys across five diverse boroughs (e.g., Tower Hamlets, Camden). Phase 2 (Months 19-30) will deploy machine learning algorithms to identify mobility "hotspots" and equity gaps, using SHAP values for interpretability. Crucially, Phase 3 (Months 31-48) implements a participatory governance model where residents co-design interventions through digital workshops—ensuring solutions reflect lived experience. All findings will be validated against London's existing Air Quality Strategy metrics.</w:t>
      </w:r>
    </w:p>
    <w:bookmarkEnd w:id="24"/>
    <w:bookmarkStart w:id="25" w:name="significance-and-impact"/>
    <w:p>
      <w:pPr>
        <w:pStyle w:val="Heading2"/>
      </w:pPr>
      <w:r>
        <w:t xml:space="preserve">Significance and Impact</w:t>
      </w:r>
    </w:p>
    <w:p>
      <w:pPr>
        <w:pStyle w:val="FirstParagraph"/>
      </w:pPr>
      <w:r>
        <w:t xml:space="preserve">This Thesis Proposal directly addresses the UK's Industrial Strategy on Clean Growth and the Mayor of London's 2050 Net Zero Roadmap. As a</w:t>
      </w:r>
      <w:r>
        <w:t xml:space="preserve"> </w:t>
      </w:r>
      <w:r>
        <w:rPr>
          <w:iCs/>
          <w:i/>
        </w:rPr>
        <w:t xml:space="preserve">Professor</w:t>
      </w:r>
      <w:r>
        <w:t xml:space="preserve">, the applicant will position themselves as a pivotal academic leader for United Kingdom London's sustainable transformation. Expected impacts include:</w:t>
      </w:r>
    </w:p>
    <w:p>
      <w:pPr>
        <w:numPr>
          <w:ilvl w:val="0"/>
          <w:numId w:val="1002"/>
        </w:numPr>
        <w:pStyle w:val="Compact"/>
      </w:pPr>
      <w:r>
        <w:rPr>
          <w:bCs/>
          <w:b/>
        </w:rPr>
        <w:t xml:space="preserve">Policymaking:</w:t>
      </w:r>
      <w:r>
        <w:t xml:space="preserve"> </w:t>
      </w:r>
      <w:r>
        <w:t xml:space="preserve">Directly informing TfL's next-generation Mobility Strategy with real-time data models</w:t>
      </w:r>
    </w:p>
    <w:p>
      <w:pPr>
        <w:numPr>
          <w:ilvl w:val="0"/>
          <w:numId w:val="1002"/>
        </w:numPr>
        <w:pStyle w:val="Compact"/>
      </w:pPr>
      <w:r>
        <w:rPr>
          <w:bCs/>
          <w:b/>
        </w:rPr>
        <w:t xml:space="preserve">Academic Leadership:</w:t>
      </w:r>
      <w:r>
        <w:t xml:space="preserve"> </w:t>
      </w:r>
      <w:r>
        <w:t xml:space="preserve">Establishing London as a global hub for urban mobility research through a new interdisciplinary center</w:t>
      </w:r>
    </w:p>
    <w:p>
      <w:pPr>
        <w:numPr>
          <w:ilvl w:val="0"/>
          <w:numId w:val="1002"/>
        </w:numPr>
        <w:pStyle w:val="Compact"/>
      </w:pPr>
      <w:r>
        <w:rPr>
          <w:bCs/>
          <w:b/>
        </w:rPr>
        <w:t xml:space="preserve">Social Equity:</w:t>
      </w:r>
      <w:r>
        <w:t xml:space="preserve"> </w:t>
      </w:r>
      <w:r>
        <w:t xml:space="preserve">Reducing "mobility poverty" by identifying underserved communities (e.g., elderly populations in outer boroughs)</w:t>
      </w:r>
    </w:p>
    <w:p>
      <w:pPr>
        <w:numPr>
          <w:ilvl w:val="0"/>
          <w:numId w:val="1002"/>
        </w:numPr>
        <w:pStyle w:val="Compact"/>
      </w:pPr>
      <w:r>
        <w:rPr>
          <w:bCs/>
          <w:b/>
        </w:rPr>
        <w:t xml:space="preserve">Economic Value:</w:t>
      </w:r>
      <w:r>
        <w:t xml:space="preserve"> </w:t>
      </w:r>
      <w:r>
        <w:t xml:space="preserve">Quantifiable congestion reduction estimates (projected £2.1bn annual savings) for UK Treasury</w:t>
      </w:r>
    </w:p>
    <w:bookmarkEnd w:id="25"/>
    <w:bookmarkStart w:id="26" w:name="timeline-and-resource-requirements"/>
    <w:p>
      <w:pPr>
        <w:pStyle w:val="Heading2"/>
      </w:pPr>
      <w:r>
        <w:t xml:space="preserve">Timeline and Resource Requirements</w:t>
      </w:r>
    </w:p>
    <w:p>
      <w:pPr>
        <w:pStyle w:val="FirstParagraph"/>
      </w:pPr>
      <w:r>
        <w:t xml:space="preserve">A 48-month timeline is proposed, structured to align with university strategic planning cycles in United Kingdom London:</w:t>
      </w:r>
    </w:p>
    <w:p>
      <w:pPr>
        <w:pStyle w:val="BodyText"/>
      </w:pPr>
      <w:r>
        <w:t xml:space="preserve">Period</w:t>
      </w:r>
    </w:p>
    <w:p>
      <w:pPr>
        <w:pStyle w:val="BodyText"/>
      </w:pPr>
      <w:r>
        <w:t xml:space="preserve">Key Activities</w:t>
      </w:r>
    </w:p>
    <w:p>
      <w:pPr>
        <w:pStyle w:val="BodyText"/>
      </w:pPr>
      <w:r>
        <w:t xml:space="preserve">Deliverables</w:t>
      </w:r>
    </w:p>
    <w:p>
      <w:pPr>
        <w:pStyle w:val="BodyText"/>
      </w:pPr>
      <w:r>
        <w:t xml:space="preserve">Year 1</w:t>
      </w:r>
    </w:p>
    <w:p>
      <w:pPr>
        <w:pStyle w:val="BodyText"/>
      </w:pPr>
      <w:r>
        <w:t xml:space="preserve">Data acquisition, stakeholder mapping, initial algorithm design</w:t>
      </w:r>
    </w:p>
    <w:p>
      <w:pPr>
        <w:pStyle w:val="BodyText"/>
      </w:pPr>
      <w:r>
        <w:t xml:space="preserve">National Mobility Data Repository (open access)</w:t>
      </w:r>
    </w:p>
    <w:p>
      <w:pPr>
        <w:pStyle w:val="BodyText"/>
      </w:pPr>
      <w:r>
        <w:t xml:space="preserve">Year 2</w:t>
      </w:r>
    </w:p>
    <w:p>
      <w:pPr>
        <w:pStyle w:val="BodyText"/>
      </w:pPr>
      <w:r>
        <w:t xml:space="preserve">AI model development, policy simulation toolkit creation</w:t>
      </w:r>
    </w:p>
    <w:p>
      <w:pPr>
        <w:pStyle w:val="BodyText"/>
      </w:pPr>
      <w:r>
        <w:t xml:space="preserve">MobilitySynth v1.0 with borough-specific analytics</w:t>
      </w:r>
    </w:p>
    <w:p>
      <w:pPr>
        <w:pStyle w:val="BodyText"/>
      </w:pPr>
      <w:r>
        <w:t xml:space="preserve">Year 3</w:t>
      </w:r>
    </w:p>
    <w:p>
      <w:pPr>
        <w:pStyle w:val="BodyText"/>
      </w:pPr>
      <w:r>
        <w:t xml:space="preserve">&lt;</w:t>
      </w:r>
    </w:p>
    <w:p>
      <w:pPr>
        <w:pStyle w:val="BodyText"/>
      </w:pPr>
      <w:r>
        <w:t xml:space="preserve">Co-design workshops, impact assessment studies, policy briefings for London Assembly</w:t>
      </w:r>
    </w:p>
    <w:p>
      <w:pPr>
        <w:pStyle w:val="BodyText"/>
      </w:pPr>
      <w:r>
        <w:t xml:space="preserve">Pilot intervention plans for 3 priority boroughs + policy white paper</w:t>
      </w:r>
    </w:p>
    <w:p>
      <w:pPr>
        <w:pStyle w:val="BodyText"/>
      </w:pPr>
      <w:r>
        <w:t xml:space="preserve">Year 4</w:t>
      </w:r>
    </w:p>
    <w:p>
      <w:pPr>
        <w:pStyle w:val="BodyText"/>
      </w:pPr>
      <w:r>
        <w:t xml:space="preserve">&lt;</w:t>
      </w:r>
    </w:p>
    <w:p>
      <w:pPr>
        <w:pStyle w:val="BodyText"/>
      </w:pPr>
      <w:r>
        <w:t xml:space="preserve">National implementation strategy development, journal publications (target: Nature Urban Sustainability)</w:t>
      </w:r>
    </w:p>
    <w:p>
      <w:pPr>
        <w:pStyle w:val="BodyText"/>
      </w:pPr>
      <w:r>
        <w:t xml:space="preserve">Final Thesis Proposal report; University-level mobility innovation charter</w:t>
      </w:r>
    </w:p>
    <w:bookmarkEnd w:id="26"/>
    <w:bookmarkStart w:id="27" w:name="Xa77c4ee70e21341422135150d15102fe520dbf1"/>
    <w:p>
      <w:pPr>
        <w:pStyle w:val="Heading2"/>
      </w:pPr>
      <w:r>
        <w:t xml:space="preserve">University Collaboration and London Integration</w:t>
      </w:r>
    </w:p>
    <w:p>
      <w:pPr>
        <w:pStyle w:val="FirstParagraph"/>
      </w:pPr>
      <w:r>
        <w:t xml:space="preserve">This research will leverage existing partnerships across United Kingdom London's academic ecosystem, including the Transport Research Laboratory (TRL), Imperial College's Data Science Institute, and King's College London's Urban Policy Group. The proposed Professor role will establish a dedicated mobility lab within the university, directly contributing to London's "Smart City" initiative while attracting £1.8M in cross-institutional funding from Innovate UK and EU Horizon grants. Critically, all data tools will be designed for scalability beyond London—adaptable to other UK cities (Birmingham, Manchester) and global megacities.</w:t>
      </w:r>
    </w:p>
    <w:bookmarkEnd w:id="27"/>
    <w:bookmarkStart w:id="28" w:name="Xc13ed629bb252f8fc79cfb90520d123700e7864"/>
    <w:p>
      <w:pPr>
        <w:pStyle w:val="Heading2"/>
      </w:pPr>
      <w:r>
        <w:t xml:space="preserve">Conclusion: Pathway to Academic Leadership</w:t>
      </w:r>
    </w:p>
    <w:p>
      <w:pPr>
        <w:pStyle w:val="FirstParagraph"/>
      </w:pPr>
      <w:r>
        <w:t xml:space="preserve">This Thesis Proposal represents a strategic opportunity to redefine urban mobility research at the highest academic level. By centering community voices within cutting-edge computational frameworks, it transcends conventional transportation studies to deliver actionable solutions for London's most vulnerable residents. As a future Professor in United Kingdom London, the applicant will not only advance their scholarly reputation but also catalyze systemic change in how cities approach sustainable mobility. The proposed work directly responds to the UK's National Strategy for Cities and meets the urgent needs of a city where every day 8 million journeys are made – making this research both timely and transformative. This Thesis Proposal thus serves as the blueprint for an academic career positioned at the vanguard of urban sustainability, with London as its living laboratory.</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in United Kingdom London</dc:title>
  <dc:creator/>
  <dc:language>en</dc:language>
  <cp:keywords/>
  <dcterms:created xsi:type="dcterms:W3CDTF">2026-07-23T12:29:49Z</dcterms:created>
  <dcterms:modified xsi:type="dcterms:W3CDTF">2026-07-23T12:29:49Z</dcterms:modified>
</cp:coreProperties>
</file>

<file path=docProps/custom.xml><?xml version="1.0" encoding="utf-8"?>
<Properties xmlns="http://schemas.openxmlformats.org/officeDocument/2006/custom-properties" xmlns:vt="http://schemas.openxmlformats.org/officeDocument/2006/docPropsVTypes"/>
</file>