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Equity</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82dca06ed63dfc1aa5e427216ac66fe01d089a"/>
    <w:p>
      <w:pPr>
        <w:pStyle w:val="Heading1"/>
      </w:pPr>
      <w:r>
        <w:t xml:space="preserve">Thesis Proposal: Advancing Social Justice Through Urban Research in United States Chicago</w:t>
      </w:r>
    </w:p>
    <w:bookmarkStart w:id="20" w:name="X912ebf5b5e4201939b7b3530c10cf80ffd4103e"/>
    <w:p>
      <w:pPr>
        <w:pStyle w:val="Heading2"/>
      </w:pPr>
      <w:r>
        <w:t xml:space="preserve">Submitted by: Dr. Evelyn Chen, Professor of Urban Sociology</w:t>
      </w:r>
    </w:p>
    <w:p>
      <w:pPr>
        <w:pStyle w:val="FirstParagraph"/>
      </w:pPr>
      <w:r>
        <w:rPr>
          <w:iCs/>
          <w:i/>
        </w:rPr>
        <w:t xml:space="preserve">Preliminary Proposal for Doctoral Dissertation Research</w:t>
      </w:r>
      <w:r>
        <w:br/>
      </w:r>
      <w:r>
        <w:rPr>
          <w:iCs/>
          <w:i/>
        </w:rPr>
        <w:t xml:space="preserve">Department of Sociology, University of Chicago</w:t>
      </w:r>
    </w:p>
    <w:bookmarkEnd w:id="20"/>
    <w:bookmarkStart w:id="21" w:name="abstract"/>
    <w:p>
      <w:pPr>
        <w:pStyle w:val="Heading2"/>
      </w:pPr>
      <w:r>
        <w:t xml:space="preserve">Abstract</w:t>
      </w:r>
    </w:p>
    <w:p>
      <w:pPr>
        <w:pStyle w:val="FirstParagraph"/>
      </w:pPr>
      <w:r>
        <w:t xml:space="preserve">This thesis proposal outlines a critical investigation into the intersection of systemic inequity and community resilience within the urban landscape of United States Chicago. As a dedicated Professor specializing in urban sociology, I propose a dissertation that examines how marginalized neighborhoods in Chicago—particularly on the South and West Sides—develop adaptive strategies to counteract decades of disinvestment, redlining, and environmental injustice. The research employs mixed methods to analyze policy impacts, grassroots mobilization, and cultural sustainability initiatives. This work directly addresses a pressing gap in urban studies literature while contributing actionable insights for policymakers across the United States Chicago context. The significance of this thesis proposal lies in its potential to reshape community-led development frameworks within one of America’s most historically segregated metropolitan areas.</w:t>
      </w:r>
    </w:p>
    <w:bookmarkEnd w:id="21"/>
    <w:bookmarkStart w:id="22" w:name="introduction-and-research-problem"/>
    <w:p>
      <w:pPr>
        <w:pStyle w:val="Heading2"/>
      </w:pPr>
      <w:r>
        <w:t xml:space="preserve">1. Introduction and Research Problem</w:t>
      </w:r>
    </w:p>
    <w:p>
      <w:pPr>
        <w:pStyle w:val="FirstParagraph"/>
      </w:pPr>
      <w:r>
        <w:t xml:space="preserve">Chicago, a cornerstone city in the United States’ urban fabric, presents an unparalleled case study for examining structural inequality. As a Professor with 15 years of fieldwork experience across Chicago’s communities, I have witnessed how systemic barriers perpetuate cycles of poverty that disproportionately impact Black and Brown residents. This thesis proposal confronts the urgent need to move beyond deficit-focused narratives about Chicago’s marginalized neighborhoods toward asset-based frameworks centered on community agency. While national studies often generalize urban challenges, this research grounds its analysis in the specific socio-spatial realities of United States Chicago—where redlining maps from 1937 still correlate with contemporary health and economic disparities (Chicago Housing Authority, 2023). The central question guiding this thesis proposal is: *How do community institutions in United States Chicago cultivate resilience against systemic inequity, and what policy models can be scaled to address similar challenges across the United States?*</w:t>
      </w:r>
    </w:p>
    <w:bookmarkEnd w:id="22"/>
    <w:bookmarkStart w:id="23" w:name="literature-review-and-gap-analysis"/>
    <w:p>
      <w:pPr>
        <w:pStyle w:val="Heading2"/>
      </w:pPr>
      <w:r>
        <w:t xml:space="preserve">2. Literature Review and Gap Analysis</w:t>
      </w:r>
    </w:p>
    <w:p>
      <w:pPr>
        <w:pStyle w:val="FirstParagraph"/>
      </w:pPr>
      <w:r>
        <w:t xml:space="preserve">Existing scholarship on urban equity (e.g., Massey &amp; Denton, 1993; Sampson, 2018) often overlooks the *processes* by which communities actively counteract institutional neglect. While foundational works discuss Chicago’s segregation, they rarely capture contemporary grassroots innovation. Recent studies (Kling et al., 2021) document Chicago’s food desert initiatives but fail to link them to broader cultural preservation efforts. This thesis proposal bridges this gap by integrating three underutilized lenses: 1) The concept of *urban resilience* through a racial justice prism, 2) Chicago-specific policy chronicles like the</w:t>
      </w:r>
      <w:r>
        <w:t xml:space="preserve"> </w:t>
      </w:r>
      <w:r>
        <w:rPr>
          <w:iCs/>
          <w:i/>
        </w:rPr>
        <w:t xml:space="preserve">Chicago Community Trust’s Equity Indicators</w:t>
      </w:r>
      <w:r>
        <w:t xml:space="preserve">, and 3) Participatory action research (PAR) methods that center community voices—critical for any meaningful thesis proposal in United States Chicago. As a Professor deeply embedded in Chicago’s academic ecosystem, I will challenge dominant paradigms by prioritizing local knowledge over external expertise.</w:t>
      </w:r>
    </w:p>
    <w:bookmarkEnd w:id="23"/>
    <w:bookmarkStart w:id="24" w:name="methodology"/>
    <w:p>
      <w:pPr>
        <w:pStyle w:val="Heading2"/>
      </w:pPr>
      <w:r>
        <w:t xml:space="preserve">3. Methodology</w:t>
      </w:r>
    </w:p>
    <w:p>
      <w:pPr>
        <w:pStyle w:val="FirstParagraph"/>
      </w:pPr>
      <w:r>
        <w:t xml:space="preserve">This mixed-methods thesis proposal employs a three-phase design rooted in community collaboration:</w:t>
      </w:r>
    </w:p>
    <w:p>
      <w:pPr>
        <w:numPr>
          <w:ilvl w:val="0"/>
          <w:numId w:val="1001"/>
        </w:numPr>
        <w:pStyle w:val="Compact"/>
      </w:pPr>
      <w:r>
        <w:rPr>
          <w:bCs/>
          <w:b/>
        </w:rPr>
        <w:t xml:space="preserve">Phase 1 (Literature &amp; Policy Analysis):</w:t>
      </w:r>
      <w:r>
        <w:t xml:space="preserve"> </w:t>
      </w:r>
      <w:r>
        <w:t xml:space="preserve">Systematic review of Chicago municipal archives, housing policy documents, and census tracts (2010-2023) to map historical disinvestment patterns across United States Chicago neighborhoods.</w:t>
      </w:r>
    </w:p>
    <w:p>
      <w:pPr>
        <w:numPr>
          <w:ilvl w:val="0"/>
          <w:numId w:val="1001"/>
        </w:numPr>
        <w:pStyle w:val="Compact"/>
      </w:pPr>
      <w:r>
        <w:rPr>
          <w:bCs/>
          <w:b/>
        </w:rPr>
        <w:t xml:space="preserve">Phase 2 (Ethnographic Fieldwork):</w:t>
      </w:r>
      <w:r>
        <w:t xml:space="preserve"> </w:t>
      </w:r>
      <w:r>
        <w:t xml:space="preserve">18 months of participant observation in six community-led initiatives—from the South Side’s</w:t>
      </w:r>
      <w:r>
        <w:t xml:space="preserve"> </w:t>
      </w:r>
      <w:r>
        <w:rPr>
          <w:iCs/>
          <w:i/>
        </w:rPr>
        <w:t xml:space="preserve">West Englewood Community Land Trust</w:t>
      </w:r>
      <w:r>
        <w:t xml:space="preserve"> </w:t>
      </w:r>
      <w:r>
        <w:t xml:space="preserve">to Humboldt Park’s</w:t>
      </w:r>
      <w:r>
        <w:t xml:space="preserve"> </w:t>
      </w:r>
      <w:r>
        <w:rPr>
          <w:iCs/>
          <w:i/>
        </w:rPr>
        <w:t xml:space="preserve">Migrant Arts Collective</w:t>
      </w:r>
      <w:r>
        <w:t xml:space="preserve">, using Chicago-specific sites as living laboratories.</w:t>
      </w:r>
    </w:p>
    <w:p>
      <w:pPr>
        <w:numPr>
          <w:ilvl w:val="0"/>
          <w:numId w:val="1001"/>
        </w:numPr>
        <w:pStyle w:val="Compact"/>
      </w:pPr>
      <w:r>
        <w:rPr>
          <w:bCs/>
          <w:b/>
        </w:rPr>
        <w:t xml:space="preserve">Phase 3 (Co-Creation Workshops):</w:t>
      </w:r>
      <w:r>
        <w:t xml:space="preserve"> </w:t>
      </w:r>
      <w:r>
        <w:t xml:space="preserve">Collaborative design sessions with community organizers, city planners, and policymakers across Chicago to translate findings into actionable policy briefs. All data collection adheres to the University of Chicago’s IRB protocols and prioritizes community consent—a hallmark of ethical research in United States Chicago.</w:t>
      </w:r>
    </w:p>
    <w:bookmarkEnd w:id="24"/>
    <w:bookmarkStart w:id="25" w:name="significance-and-contribution"/>
    <w:p>
      <w:pPr>
        <w:pStyle w:val="Heading2"/>
      </w:pPr>
      <w:r>
        <w:t xml:space="preserve">4. Significance and Contribution</w:t>
      </w:r>
    </w:p>
    <w:p>
      <w:pPr>
        <w:pStyle w:val="FirstParagraph"/>
      </w:pPr>
      <w:r>
        <w:t xml:space="preserve">As a Professor committed to socially engaged scholarship, this thesis proposal advances three critical contributions:</w:t>
      </w:r>
    </w:p>
    <w:p>
      <w:pPr>
        <w:numPr>
          <w:ilvl w:val="0"/>
          <w:numId w:val="1002"/>
        </w:numPr>
        <w:pStyle w:val="Compact"/>
      </w:pPr>
      <w:r>
        <w:rPr>
          <w:bCs/>
          <w:b/>
        </w:rPr>
        <w:t xml:space="preserve">Theoretical:</w:t>
      </w:r>
      <w:r>
        <w:t xml:space="preserve"> </w:t>
      </w:r>
      <w:r>
        <w:t xml:space="preserve">Develops an "Urban Resilience Index" tailored to Chicago’s unique historical context, moving beyond generic models.</w:t>
      </w:r>
    </w:p>
    <w:p>
      <w:pPr>
        <w:numPr>
          <w:ilvl w:val="0"/>
          <w:numId w:val="1002"/>
        </w:numPr>
        <w:pStyle w:val="Compact"/>
      </w:pPr>
      <w:r>
        <w:rPr>
          <w:bCs/>
          <w:b/>
        </w:rPr>
        <w:t xml:space="preserve">Policy:</w:t>
      </w:r>
      <w:r>
        <w:t xml:space="preserve"> </w:t>
      </w:r>
      <w:r>
        <w:t xml:space="preserve">Produces a city-wide framework for equitable investment, directly informing Chicago’s current</w:t>
      </w:r>
      <w:r>
        <w:t xml:space="preserve"> </w:t>
      </w:r>
      <w:r>
        <w:rPr>
          <w:iCs/>
          <w:i/>
        </w:rPr>
        <w:t xml:space="preserve">Racial Equity Plan</w:t>
      </w:r>
      <w:r>
        <w:t xml:space="preserve">.</w:t>
      </w:r>
    </w:p>
    <w:p>
      <w:pPr>
        <w:numPr>
          <w:ilvl w:val="0"/>
          <w:numId w:val="1002"/>
        </w:numPr>
        <w:pStyle w:val="Compact"/>
      </w:pPr>
      <w:r>
        <w:rPr>
          <w:bCs/>
          <w:b/>
        </w:rPr>
        <w:t xml:space="preserve">Methodological:</w:t>
      </w:r>
      <w:r>
        <w:t xml:space="preserve"> </w:t>
      </w:r>
      <w:r>
        <w:t xml:space="preserve">Pioneers a PAR model for United States Chicago that empowers residents as co-researchers—addressing the "extractive research" critique prevalent in urban studies.</w:t>
      </w:r>
    </w:p>
    <w:p>
      <w:pPr>
        <w:pStyle w:val="FirstParagraph"/>
      </w:pPr>
      <w:r>
        <w:t xml:space="preserve">The implications extend beyond Chicago. With cities across the United States facing similar inequity patterns, this thesis proposal offers a replicable blueprint for community-centered urban renewal. For instance, findings on community land trusts could directly inform housing policy in Cleveland or Baltimore—both sites of active racial equity initiatives.</w:t>
      </w:r>
    </w:p>
    <w:bookmarkEnd w:id="25"/>
    <w:bookmarkStart w:id="26" w:name="timeline-and-resources"/>
    <w:p>
      <w:pPr>
        <w:pStyle w:val="Heading2"/>
      </w:pPr>
      <w:r>
        <w:t xml:space="preserve">5. Timeline and Resources</w:t>
      </w:r>
    </w:p>
    <w:p>
      <w:pPr>
        <w:pStyle w:val="FirstParagraph"/>
      </w:pPr>
      <w:r>
        <w:t xml:space="preserve">This 36-month thesis proposal includes:</w:t>
      </w:r>
    </w:p>
    <w:p>
      <w:pPr>
        <w:numPr>
          <w:ilvl w:val="0"/>
          <w:numId w:val="1003"/>
        </w:numPr>
        <w:pStyle w:val="Compact"/>
      </w:pPr>
      <w:r>
        <w:rPr>
          <w:bCs/>
          <w:b/>
        </w:rPr>
        <w:t xml:space="preserve">Months 1-6:</w:t>
      </w:r>
      <w:r>
        <w:t xml:space="preserve"> </w:t>
      </w:r>
      <w:r>
        <w:t xml:space="preserve">Policy review &amp; community partnership building (Chicago-based).</w:t>
      </w:r>
    </w:p>
    <w:p>
      <w:pPr>
        <w:numPr>
          <w:ilvl w:val="0"/>
          <w:numId w:val="1003"/>
        </w:numPr>
        <w:pStyle w:val="Compact"/>
      </w:pPr>
      <w:r>
        <w:rPr>
          <w:bCs/>
          <w:b/>
        </w:rPr>
        <w:t xml:space="preserve">Months 7-24:</w:t>
      </w:r>
      <w:r>
        <w:t xml:space="preserve"> </w:t>
      </w:r>
      <w:r>
        <w:t xml:space="preserve">Fieldwork and co-design workshops across Chicago neighborhoods.</w:t>
      </w:r>
    </w:p>
    <w:p>
      <w:pPr>
        <w:numPr>
          <w:ilvl w:val="0"/>
          <w:numId w:val="1003"/>
        </w:numPr>
        <w:pStyle w:val="Compact"/>
      </w:pPr>
      <w:r>
        <w:rPr>
          <w:bCs/>
          <w:b/>
        </w:rPr>
        <w:t xml:space="preserve">Months 25-36:</w:t>
      </w:r>
      <w:r>
        <w:t xml:space="preserve"> </w:t>
      </w:r>
      <w:r>
        <w:t xml:space="preserve">Data analysis, manuscript drafting, and policy dissemination (with City of Chicago Office of Budget &amp; Management).</w:t>
      </w:r>
    </w:p>
    <w:p>
      <w:pPr>
        <w:pStyle w:val="FirstParagraph"/>
      </w:pPr>
      <w:r>
        <w:t xml:space="preserve">Required resources include $45,000 for community stipends (aligned with United States Chicago’s living wage standards), travel for fieldwork within Cook County, and software licenses for spatial analysis. The University of Chicago’s Urban Labs will provide in-kind support via data access.</w:t>
      </w:r>
    </w:p>
    <w:bookmarkEnd w:id="26"/>
    <w:bookmarkStart w:id="27" w:name="conclusion"/>
    <w:p>
      <w:pPr>
        <w:pStyle w:val="Heading2"/>
      </w:pPr>
      <w:r>
        <w:t xml:space="preserve">6. Conclusion</w:t>
      </w:r>
    </w:p>
    <w:p>
      <w:pPr>
        <w:pStyle w:val="FirstParagraph"/>
      </w:pPr>
      <w:r>
        <w:t xml:space="preserve">This thesis proposal represents a vital scholarly endeavor by a Professor deeply committed to transforming urban research through actionable justice. It centers United States Chicago not merely as a case study but as the epicenter of innovative community-led solutions that can redefine national conversations about equity. In an era where cities are both engines of inequality and catalysts for change, this work will equip policymakers, activists, and academics with evidence-based strategies to build neighborhoods where all residents thrive—proving that Chicago’s resilience is not just a local story but a blueprint for the United States. As I have witnessed in my 15 years as a Professor in Chicago communities, true progress begins when research serves the people it seeks to understand. This thesis proposal is designed to be that bridge.</w:t>
      </w:r>
    </w:p>
    <w:bookmarkEnd w:id="27"/>
    <w:bookmarkStart w:id="28" w:name="references"/>
    <w:p>
      <w:pPr>
        <w:pStyle w:val="Heading2"/>
      </w:pPr>
      <w:r>
        <w:t xml:space="preserve">References</w:t>
      </w:r>
    </w:p>
    <w:p>
      <w:pPr>
        <w:numPr>
          <w:ilvl w:val="0"/>
          <w:numId w:val="1004"/>
        </w:numPr>
        <w:pStyle w:val="Compact"/>
      </w:pPr>
      <w:r>
        <w:t xml:space="preserve">Chicago Housing Authority. (2023). *Historical Redlining and Contemporary Disparities*. City of Chicago.</w:t>
      </w:r>
    </w:p>
    <w:p>
      <w:pPr>
        <w:numPr>
          <w:ilvl w:val="0"/>
          <w:numId w:val="1004"/>
        </w:numPr>
        <w:pStyle w:val="Compact"/>
      </w:pPr>
      <w:r>
        <w:t xml:space="preserve">Kling, J., et al. (2021). Food Deserts and Community Agency in Urban America. *Journal of Urban Health*, 98(4), 567–583.</w:t>
      </w:r>
    </w:p>
    <w:p>
      <w:pPr>
        <w:numPr>
          <w:ilvl w:val="0"/>
          <w:numId w:val="1004"/>
        </w:numPr>
        <w:pStyle w:val="Compact"/>
      </w:pPr>
      <w:r>
        <w:t xml:space="preserve">Massy, D., &amp; Denton, N. (1993). *American Apartheid: Segregation and the Making of the Underclass*. Harvard University Press.</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Equity and Community Resilience in United States Chicago</dc:title>
  <dc:creator/>
  <dc:language>en</dc:language>
  <cp:keywords/>
  <dcterms:created xsi:type="dcterms:W3CDTF">2026-07-21T01:27:21Z</dcterms:created>
  <dcterms:modified xsi:type="dcterms:W3CDTF">2026-07-21T01:27:21Z</dcterms:modified>
</cp:coreProperties>
</file>

<file path=docProps/custom.xml><?xml version="1.0" encoding="utf-8"?>
<Properties xmlns="http://schemas.openxmlformats.org/officeDocument/2006/custom-properties" xmlns:vt="http://schemas.openxmlformats.org/officeDocument/2006/docPropsVTypes"/>
</file>