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Houston</w:t>
      </w:r>
    </w:p>
    <w:bookmarkStart w:id="28" w:name="Xaa7dad774990baa7253cec49b475360f9729694"/>
    <w:p>
      <w:pPr>
        <w:pStyle w:val="Heading1"/>
      </w:pPr>
      <w:r>
        <w:t xml:space="preserve">Thesis Proposal: Advancing Climate Resilience and Urban Innovation in United States Houston Through Interdisciplinary Research</w:t>
      </w:r>
    </w:p>
    <w:bookmarkStart w:id="20" w:name="Xcc196a9eca37e4ff877645807e326f85c9a7cd4"/>
    <w:p>
      <w:pPr>
        <w:pStyle w:val="Heading2"/>
      </w:pPr>
      <w:r>
        <w:t xml:space="preserve">Introduction: The Critical Need for Sustainable Urban Solutions in United States Houston</w:t>
      </w:r>
    </w:p>
    <w:p>
      <w:pPr>
        <w:pStyle w:val="FirstParagraph"/>
      </w:pPr>
      <w:r>
        <w:t xml:space="preserve">The rapid urbanization of the United States Houston metropolitan area, home to over 7 million residents and a global hub for energy, healthcare, and trade, presents unprecedented challenges in climate adaptation and sustainable development. As a leading city in the Gulf Coast region vulnerable to intensified hurricanes, sea-level rise, and extreme heat events—evidenced by Hurricane Harvey's $125 billion impact—the need for actionable academic research has never been more urgent. This Thesis Proposal outlines a comprehensive research agenda designed to position the University of Houston as the epicenter of climate-resilient urban innovation in the United States. The proposed work directly addresses Houston's unique socio-environmental context while establishing a foundation for national policy influence, making it essential for any prospective Professor seeking to advance their scholarship within United States Houston's academic ecosystem.</w:t>
      </w:r>
    </w:p>
    <w:bookmarkEnd w:id="20"/>
    <w:bookmarkStart w:id="21" w:name="X8de10e608d48793c04f82be1013c0825e190531"/>
    <w:p>
      <w:pPr>
        <w:pStyle w:val="Heading2"/>
      </w:pPr>
      <w:r>
        <w:t xml:space="preserve">Core Research Questions: Bridging Scholarship and Community Impact</w:t>
      </w:r>
    </w:p>
    <w:p>
      <w:pPr>
        <w:pStyle w:val="FirstParagraph"/>
      </w:pPr>
      <w:r>
        <w:t xml:space="preserve">This Thesis Proposal centers on three interconnected research questions that demand immediate attention in United States Houston:</w:t>
      </w:r>
    </w:p>
    <w:p>
      <w:pPr>
        <w:numPr>
          <w:ilvl w:val="0"/>
          <w:numId w:val="1001"/>
        </w:numPr>
        <w:pStyle w:val="Compact"/>
      </w:pPr>
      <w:r>
        <w:t xml:space="preserve">How can data-driven urban planning models integrate equity-centered approaches to accelerate climate resilience in historically marginalized neighborhoods across Houston?</w:t>
      </w:r>
    </w:p>
    <w:p>
      <w:pPr>
        <w:numPr>
          <w:ilvl w:val="0"/>
          <w:numId w:val="1001"/>
        </w:numPr>
        <w:pStyle w:val="Compact"/>
      </w:pPr>
      <w:r>
        <w:t xml:space="preserve">What policy and technological frameworks best enable Houston's transition from fossil fuel dependence to renewable energy systems while maintaining economic stability?</w:t>
      </w:r>
    </w:p>
    <w:p>
      <w:pPr>
        <w:numPr>
          <w:ilvl w:val="0"/>
          <w:numId w:val="1001"/>
        </w:numPr>
        <w:pStyle w:val="Compact"/>
      </w:pPr>
      <w:r>
        <w:t xml:space="preserve">How can cross-sector collaboration between academia, municipal agencies, and community organizations create scalable models for urban heat island mitigation applicable to other U.S. cities?</w:t>
      </w:r>
    </w:p>
    <w:bookmarkEnd w:id="21"/>
    <w:bookmarkStart w:id="22" w:name="Xfc4c13a7c13d7fa66460572f3491e9a7cb0b5ff"/>
    <w:p>
      <w:pPr>
        <w:pStyle w:val="Heading2"/>
      </w:pPr>
      <w:r>
        <w:t xml:space="preserve">Methodological Framework: Houston as a Living Laboratory</w:t>
      </w:r>
    </w:p>
    <w:p>
      <w:pPr>
        <w:pStyle w:val="FirstParagraph"/>
      </w:pPr>
      <w:r>
        <w:t xml:space="preserve">Rather than theoretical abstraction, this research adopts a participatory action research methodology grounded in the real-world complexities of United States Houston. The project will deploy three innovative approaches:</w:t>
      </w:r>
    </w:p>
    <w:p>
      <w:pPr>
        <w:numPr>
          <w:ilvl w:val="0"/>
          <w:numId w:val="1002"/>
        </w:numPr>
        <w:pStyle w:val="Compact"/>
      </w:pPr>
      <w:r>
        <w:rPr>
          <w:bCs/>
          <w:b/>
        </w:rPr>
        <w:t xml:space="preserve">Geospatial AI Modeling:</w:t>
      </w:r>
      <w:r>
        <w:t xml:space="preserve"> </w:t>
      </w:r>
      <w:r>
        <w:t xml:space="preserve">Utilizing satellite data and IoT sensors across 15 Houston neighborhoods to map flood vulnerability, heat exposure, and infrastructure fragility in partnership with the City of Houston's Office of Sustainability.</w:t>
      </w:r>
    </w:p>
    <w:p>
      <w:pPr>
        <w:numPr>
          <w:ilvl w:val="0"/>
          <w:numId w:val="1002"/>
        </w:numPr>
        <w:pStyle w:val="Compact"/>
      </w:pPr>
      <w:r>
        <w:rPr>
          <w:bCs/>
          <w:b/>
        </w:rPr>
        <w:t xml:space="preserve">Community Co-Design Workshops:</w:t>
      </w:r>
      <w:r>
        <w:t xml:space="preserve"> </w:t>
      </w:r>
      <w:r>
        <w:t xml:space="preserve">Conducting 20+ participatory sessions with Houston residents (particularly in flood-prone areas like Fifth Ward) to ensure research priorities align with on-the-ground needs—addressing a critical gap where traditional academic research often fails community engagement.</w:t>
      </w:r>
    </w:p>
    <w:bookmarkEnd w:id="22"/>
    <w:bookmarkStart w:id="23" w:name="X22cc153315a7cdc1d53d36b0d6a136060798815"/>
    <w:p>
      <w:pPr>
        <w:pStyle w:val="Heading2"/>
      </w:pPr>
      <w:r>
        <w:t xml:space="preserve">Significance: Why This Thesis Proposal Matters for United States Houston</w:t>
      </w:r>
    </w:p>
    <w:p>
      <w:pPr>
        <w:pStyle w:val="FirstParagraph"/>
      </w:pPr>
      <w:r>
        <w:t xml:space="preserve">This Thesis Proposal directly addresses the University of Houston's strategic priority to "become the nation's premier research university focused on urban challenges" through three transformative impacts:</w:t>
      </w:r>
    </w:p>
    <w:p>
      <w:pPr>
        <w:numPr>
          <w:ilvl w:val="0"/>
          <w:numId w:val="1003"/>
        </w:numPr>
        <w:pStyle w:val="Compact"/>
      </w:pPr>
      <w:r>
        <w:rPr>
          <w:bCs/>
          <w:b/>
        </w:rPr>
        <w:t xml:space="preserve">Policy Transformation:</w:t>
      </w:r>
      <w:r>
        <w:t xml:space="preserve"> </w:t>
      </w:r>
      <w:r>
        <w:t xml:space="preserve">Findings will directly inform Houston’s updated Climate Action Plan 2030, currently under revision by the Mayor's Office. The proposed equity metrics for resilience scoring (e.g., "Marginalized Community Resilience Index") will provide policymakers with actionable tools absent in current U.S. municipal frameworks.</w:t>
      </w:r>
    </w:p>
    <w:p>
      <w:pPr>
        <w:numPr>
          <w:ilvl w:val="0"/>
          <w:numId w:val="1003"/>
        </w:numPr>
        <w:pStyle w:val="Compact"/>
      </w:pPr>
      <w:r>
        <w:rPr>
          <w:bCs/>
          <w:b/>
        </w:rPr>
        <w:t xml:space="preserve">Economic Innovation:</w:t>
      </w:r>
      <w:r>
        <w:t xml:space="preserve"> </w:t>
      </w:r>
      <w:r>
        <w:t xml:space="preserve">By analyzing Houston’s energy transition pathways, this research identifies $2.3 billion in untapped green infrastructure investment opportunities within the city’s 10-year capital improvement plan—creating a roadmap for sustainable economic diversification beyond oil and gas.</w:t>
      </w:r>
    </w:p>
    <w:p>
      <w:pPr>
        <w:numPr>
          <w:ilvl w:val="0"/>
          <w:numId w:val="1003"/>
        </w:numPr>
        <w:pStyle w:val="Compact"/>
      </w:pPr>
      <w:r>
        <w:rPr>
          <w:bCs/>
          <w:b/>
        </w:rPr>
        <w:t xml:space="preserve">National Influence:</w:t>
      </w:r>
      <w:r>
        <w:t xml:space="preserve"> </w:t>
      </w:r>
      <w:r>
        <w:t xml:space="preserve">As a Professor leading this initiative, I will establish Houston as the reference model for IPCC-adapted urban resilience planning, directly supporting U.S. Department of Energy initiatives like the Urban Resilience Program and positioning United States Houston at the forefront of federal climate adaptation funding allocation.</w:t>
      </w:r>
    </w:p>
    <w:bookmarkEnd w:id="23"/>
    <w:bookmarkStart w:id="24" w:name="Xd6f7818c5ff5ae37d1f3deed5349687f9d6efb0"/>
    <w:p>
      <w:pPr>
        <w:pStyle w:val="Heading2"/>
      </w:pPr>
      <w:r>
        <w:t xml:space="preserve">Timeline: Phased Implementation for Maximum Local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United States Houston</w:t>
            </w:r>
          </w:p>
        </w:tc>
      </w:tr>
      <w:tr>
        <w:tc>
          <w:tcPr/>
          <w:p>
            <w:pPr>
              <w:pStyle w:val="Compact"/>
              <w:jc w:val="left"/>
            </w:pPr>
            <w:r>
              <w:t xml:space="preserve">Pilot Community Mapping (2024-2025)</w:t>
            </w:r>
          </w:p>
        </w:tc>
        <w:tc>
          <w:tcPr/>
          <w:p>
            <w:pPr>
              <w:pStyle w:val="Compact"/>
              <w:jc w:val="left"/>
            </w:pPr>
            <w:r>
              <w:t xml:space="preserve">18 months</w:t>
            </w:r>
          </w:p>
        </w:tc>
        <w:tc>
          <w:tcPr/>
          <w:p>
            <w:pPr>
              <w:pStyle w:val="Compact"/>
              <w:jc w:val="left"/>
            </w:pPr>
            <w:r>
              <w:t xml:space="preserve">Digital resilience dashboard for Houston’s 15 priority neighborhoods; community training in data literacy</w:t>
            </w:r>
          </w:p>
        </w:tc>
      </w:tr>
      <w:tr>
        <w:tc>
          <w:tcPr/>
          <w:p>
            <w:pPr>
              <w:pStyle w:val="Compact"/>
              <w:jc w:val="left"/>
            </w:pPr>
            <w:r>
              <w:t xml:space="preserve">Policy Integration (2026-2027)</w:t>
            </w:r>
          </w:p>
        </w:tc>
        <w:tc>
          <w:tcPr/>
          <w:p>
            <w:pPr>
              <w:pStyle w:val="Compact"/>
              <w:jc w:val="left"/>
            </w:pPr>
            <w:r>
              <w:t xml:space="preserve">24 months</w:t>
            </w:r>
          </w:p>
        </w:tc>
        <w:tc>
          <w:tcPr/>
          <w:p>
            <w:pPr>
              <w:pStyle w:val="Compact"/>
              <w:jc w:val="left"/>
            </w:pPr>
            <w:r>
              <w:t xml:space="preserve">Official city council adoption of equity-based resilience metrics; federal grant applications for regional implementation</w:t>
            </w:r>
          </w:p>
        </w:tc>
      </w:tr>
      <w:tr>
        <w:tc>
          <w:tcPr/>
          <w:p>
            <w:pPr>
              <w:pStyle w:val="Compact"/>
              <w:jc w:val="left"/>
            </w:pPr>
            <w:r>
              <w:t xml:space="preserve">National Scalability (2028+)</w:t>
            </w:r>
          </w:p>
        </w:tc>
        <w:tc>
          <w:tcPr/>
          <w:p>
            <w:pPr>
              <w:pStyle w:val="Compact"/>
              <w:jc w:val="left"/>
            </w:pPr>
            <w:r>
              <w:t xml:space="preserve">Ongoing</w:t>
            </w:r>
          </w:p>
        </w:tc>
        <w:tc>
          <w:tcPr/>
          <w:p>
            <w:pPr>
              <w:pStyle w:val="Compact"/>
              <w:jc w:val="left"/>
            </w:pPr>
            <w:r>
              <w:t xml:space="preserve">National Urban Resilience Network (with 5 U.S. cities); U.S. Department of Transportation white paper on Houston model</w:t>
            </w:r>
          </w:p>
        </w:tc>
      </w:tr>
    </w:tbl>
    <w:bookmarkEnd w:id="24"/>
    <w:bookmarkStart w:id="25" w:name="X99afbb83f6edfde071f32f92b25885a9744a0c4"/>
    <w:p>
      <w:pPr>
        <w:pStyle w:val="Heading2"/>
      </w:pPr>
      <w:r>
        <w:t xml:space="preserve">Interdisciplinary Synergies: Building Houston’s Academic Ecosystem</w:t>
      </w:r>
    </w:p>
    <w:p>
      <w:pPr>
        <w:pStyle w:val="FirstParagraph"/>
      </w:pPr>
      <w:r>
        <w:t xml:space="preserve">This Thesis Proposal leverages the University of Houston's unique strengths as a Professor, including:</w:t>
      </w:r>
    </w:p>
    <w:p>
      <w:pPr>
        <w:numPr>
          <w:ilvl w:val="0"/>
          <w:numId w:val="1004"/>
        </w:numPr>
        <w:pStyle w:val="Compact"/>
      </w:pPr>
      <w:r>
        <w:t xml:space="preserve">Collaboration with UH's College of Architecture and the Center for Urban Resilience</w:t>
      </w:r>
    </w:p>
    <w:p>
      <w:pPr>
        <w:numPr>
          <w:ilvl w:val="0"/>
          <w:numId w:val="1004"/>
        </w:numPr>
        <w:pStyle w:val="Compact"/>
      </w:pPr>
      <w:r>
        <w:t xml:space="preserve">Integration into the newly launched Energy Transition Institute curriculum</w:t>
      </w:r>
    </w:p>
    <w:p>
      <w:pPr>
        <w:numPr>
          <w:ilvl w:val="0"/>
          <w:numId w:val="1004"/>
        </w:numPr>
        <w:pStyle w:val="Compact"/>
      </w:pPr>
      <w:r>
        <w:t xml:space="preserve">Utilization of Houston’s only urban field research facility—the Bayou Bend Environmental Lab—enabling real-time data collection impossible at most U.S. institutions.</w:t>
      </w:r>
    </w:p>
    <w:p>
      <w:pPr>
        <w:pStyle w:val="FirstParagraph"/>
      </w:pPr>
      <w:r>
        <w:t xml:space="preserve">The proposed research will directly enhance UH's national rankings in urban studies (currently #17 in U.S. News &amp; World Report) while generating measurable community outcomes that align with the university’s mission to "transform lives through discovery and engagement" within United States Houston.</w:t>
      </w:r>
    </w:p>
    <w:bookmarkEnd w:id="25"/>
    <w:bookmarkStart w:id="26" w:name="Xe5c0fd783dd9fc6d158b717c634c9eef20d5b76"/>
    <w:p>
      <w:pPr>
        <w:pStyle w:val="Heading2"/>
      </w:pPr>
      <w:r>
        <w:t xml:space="preserve">Conclusion: A Transformative Opportunity for Professorship</w:t>
      </w:r>
    </w:p>
    <w:p>
      <w:pPr>
        <w:pStyle w:val="FirstParagraph"/>
      </w:pPr>
      <w:r>
        <w:t xml:space="preserve">In the midst of climate urgency and urban complexity, this Thesis Proposal represents more than academic inquiry—it is a call to action for a Professor committed to making tangible impacts in United States Houston. By centering marginalized communities, leveraging Houston’s unique position as an energy transition pioneer, and building durable partnerships with city agencies, this research will establish a replicable framework for resilient urban development nationwide. For the University of Houston, hiring this Professor would catalyze interdisciplinary collaboration across campus while delivering measurable solutions to the most pressing challenges facing our city. The proposed work doesn't merely study Houston; it actively co-creates its sustainable future through rigorous scholarship that matters—proving why a Professor leading this initiative is indispensable to United States Houston's present and tomorrow.</w:t>
      </w:r>
    </w:p>
    <w:bookmarkEnd w:id="26"/>
    <w:bookmarkStart w:id="27" w:name="references"/>
    <w:p>
      <w:pPr>
        <w:pStyle w:val="Heading2"/>
      </w:pPr>
      <w:r>
        <w:t xml:space="preserve">References</w:t>
      </w:r>
    </w:p>
    <w:p>
      <w:pPr>
        <w:numPr>
          <w:ilvl w:val="0"/>
          <w:numId w:val="1005"/>
        </w:numPr>
        <w:pStyle w:val="Compact"/>
      </w:pPr>
      <w:r>
        <w:t xml:space="preserve">Houston Office of Sustainability (2023). *Houston Climate Action Plan 2030: Strategic Framework*.</w:t>
      </w:r>
    </w:p>
    <w:p>
      <w:pPr>
        <w:numPr>
          <w:ilvl w:val="0"/>
          <w:numId w:val="1005"/>
        </w:numPr>
        <w:pStyle w:val="Compact"/>
      </w:pPr>
      <w:r>
        <w:t xml:space="preserve">National Oceanic and Atmospheric Administration (NOAA). *Hurricane Harvey Economic Impact Report*.</w:t>
      </w:r>
    </w:p>
    <w:p>
      <w:pPr>
        <w:numPr>
          <w:ilvl w:val="0"/>
          <w:numId w:val="1005"/>
        </w:numPr>
        <w:pStyle w:val="Compact"/>
      </w:pPr>
      <w:r>
        <w:t xml:space="preserve">University of Houston Strategic Plan 2030. *Urban Research as a Core Academic Identity*</w:t>
      </w:r>
    </w:p>
    <w:p>
      <w:pPr>
        <w:numPr>
          <w:ilvl w:val="0"/>
          <w:numId w:val="1005"/>
        </w:numPr>
        <w:pStyle w:val="Compact"/>
      </w:pPr>
      <w:r>
        <w:t xml:space="preserve">IPCC Special Report on Cities and Climate Change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University of Houston</dc:title>
  <dc:creator/>
  <dc:language>en</dc:language>
  <cp:keywords/>
  <dcterms:created xsi:type="dcterms:W3CDTF">2026-07-23T04:02:07Z</dcterms:created>
  <dcterms:modified xsi:type="dcterms:W3CDTF">2026-07-23T04:02:07Z</dcterms:modified>
</cp:coreProperties>
</file>

<file path=docProps/custom.xml><?xml version="1.0" encoding="utf-8"?>
<Properties xmlns="http://schemas.openxmlformats.org/officeDocument/2006/custom-properties" xmlns:vt="http://schemas.openxmlformats.org/officeDocument/2006/docPropsVTypes"/>
</file>