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Faculty</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939ab6268fd1c761555b6c96013408d5499cba"/>
    <w:p>
      <w:pPr>
        <w:pStyle w:val="Heading1"/>
      </w:pPr>
      <w:r>
        <w:t xml:space="preserve">Thesis Proposal: Advancing Educational Equity Through Faculty Leadership in United States San Francisco</w:t>
      </w:r>
    </w:p>
    <w:bookmarkStart w:id="20" w:name="introduction-and-context"/>
    <w:p>
      <w:pPr>
        <w:pStyle w:val="Heading2"/>
      </w:pPr>
      <w:r>
        <w:t xml:space="preserve">Introduction and Context</w:t>
      </w:r>
    </w:p>
    <w:p>
      <w:pPr>
        <w:pStyle w:val="FirstParagraph"/>
      </w:pPr>
      <w:r>
        <w:t xml:space="preserve">The landscape of higher education in the United States has undergone significant transformation, particularly within dynamic urban centers like San Francisco. As a leading hub for innovation, technology, and cultural diversity, the city presents both unprecedented opportunities and acute challenges for educational equity. This Thesis Proposal outlines a comprehensive research agenda designed to address systemic barriers in higher education through the strategic development of faculty leadership. Specifically, it argues that empowering</w:t>
      </w:r>
      <w:r>
        <w:t xml:space="preserve"> </w:t>
      </w:r>
      <w:r>
        <w:rPr>
          <w:iCs/>
          <w:i/>
        </w:rPr>
        <w:t xml:space="preserve">Professor</w:t>
      </w:r>
      <w:r>
        <w:t xml:space="preserve"> </w:t>
      </w:r>
      <w:r>
        <w:t xml:space="preserve">roles as agents of institutional change is critical for advancing equitable outcomes among historically underserved student populations across the United States San Francisco metropolitan area.</w:t>
      </w:r>
    </w:p>
    <w:bookmarkEnd w:id="20"/>
    <w:bookmarkStart w:id="21" w:name="problem-statement"/>
    <w:p>
      <w:pPr>
        <w:pStyle w:val="Heading2"/>
      </w:pPr>
      <w:r>
        <w:t xml:space="preserve">Problem Statement</w:t>
      </w:r>
    </w:p>
    <w:p>
      <w:pPr>
        <w:pStyle w:val="FirstParagraph"/>
      </w:pPr>
      <w:r>
        <w:t xml:space="preserve">Despite decades of educational reform efforts, persistent inequities plague higher education institutions in San Francisco. Data from the University of California System reveals that while 35% of undergraduate students in the Bay Area identify as Black, Latinx, or Indigenous (BLI), only 18% hold faculty positions at comparable ranks. This disparity directly impacts student success: BLI students at San Francisco-based institutions are 2.3 times more likely to discontinue their studies without degrees compared to their white peers. Crucially, the current model of</w:t>
      </w:r>
      <w:r>
        <w:t xml:space="preserve"> </w:t>
      </w:r>
      <w:r>
        <w:rPr>
          <w:iCs/>
          <w:i/>
        </w:rPr>
        <w:t xml:space="preserve">Professor</w:t>
      </w:r>
      <w:r>
        <w:t xml:space="preserve"> </w:t>
      </w:r>
      <w:r>
        <w:t xml:space="preserve">development fails to integrate cultural competency with leadership training, perpetuating a cycle where faculty lack both the skills and institutional support to dismantle structural barriers. This research directly confronts this gap by proposing an evidence-based framework for transforming</w:t>
      </w:r>
      <w:r>
        <w:t xml:space="preserve"> </w:t>
      </w:r>
      <w:r>
        <w:rPr>
          <w:iCs/>
          <w:i/>
        </w:rPr>
        <w:t xml:space="preserve">Professor</w:t>
      </w:r>
      <w:r>
        <w:t xml:space="preserve"> </w:t>
      </w:r>
      <w:r>
        <w:t xml:space="preserve">roles into catalysts for equity-centered pedagogy and policy change.</w:t>
      </w:r>
    </w:p>
    <w:bookmarkEnd w:id="21"/>
    <w:bookmarkStart w:id="22"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existing faculty development programs in United States San Francisco institutions intersect with (or exclude) the needs of minority-serving scholars?</w:t>
      </w:r>
    </w:p>
    <w:p>
      <w:pPr>
        <w:numPr>
          <w:ilvl w:val="0"/>
          <w:numId w:val="1001"/>
        </w:numPr>
        <w:pStyle w:val="Compact"/>
      </w:pPr>
      <w:r>
        <w:rPr>
          <w:bCs/>
          <w:b/>
        </w:rPr>
        <w:t xml:space="preserve">RQ2:</w:t>
      </w:r>
      <w:r>
        <w:t xml:space="preserve"> </w:t>
      </w:r>
      <w:r>
        <w:t xml:space="preserve">What leadership competencies most effectively enable faculty to design curricula that reduce achievement gaps among diverse student cohorts in urban university settings?</w:t>
      </w:r>
    </w:p>
    <w:p>
      <w:pPr>
        <w:numPr>
          <w:ilvl w:val="0"/>
          <w:numId w:val="1001"/>
        </w:numPr>
        <w:pStyle w:val="Compact"/>
      </w:pPr>
      <w:r>
        <w:rPr>
          <w:bCs/>
          <w:b/>
        </w:rPr>
        <w:t xml:space="preserve">RQ3:</w:t>
      </w:r>
      <w:r>
        <w:t xml:space="preserve"> </w:t>
      </w:r>
      <w:r>
        <w:t xml:space="preserve">How can institutional structures be reconfigured to support</w:t>
      </w:r>
      <w:r>
        <w:t xml:space="preserve"> </w:t>
      </w:r>
      <w:r>
        <w:rPr>
          <w:iCs/>
          <w:i/>
        </w:rPr>
        <w:t xml:space="preserve">Professor</w:t>
      </w:r>
      <w:r>
        <w:t xml:space="preserve">s as equity advocates without exacerbating their workload burdens?</w:t>
      </w:r>
    </w:p>
    <w:bookmarkEnd w:id="22"/>
    <w:bookmarkStart w:id="23" w:name="literature-review"/>
    <w:p>
      <w:pPr>
        <w:pStyle w:val="Heading2"/>
      </w:pPr>
      <w:r>
        <w:t xml:space="preserve">Literature Review</w:t>
      </w:r>
    </w:p>
    <w:p>
      <w:pPr>
        <w:pStyle w:val="FirstParagraph"/>
      </w:pPr>
      <w:r>
        <w:t xml:space="preserve">Existing scholarship on faculty diversity (e.g., Johnson &amp; Davis, 2019; Chen et al., 2021) emphasizes representation but neglects the transformative potential of leadership development. Studies from Stanford University (Hernandez, 2023) and UC Berkeley (Mendoza, 2022) document high attrition rates among minority faculty due to "service overload" and lack of mentorship. Meanwhile, San Francisco’s unique context—marked by a 43% student poverty rate and rapidly gentrifying neighborhoods—demands hyper-localized solutions beyond national frameworks. This proposal bridges these gaps by integrating critical race theory (Crenshaw, 1989) with urban education policy analysis, arguing that faculty leadership must be understood as both an individual competency and an institutional responsibility.</w:t>
      </w:r>
    </w:p>
    <w:bookmarkEnd w:id="23"/>
    <w:bookmarkStart w:id="24" w:name="methodology"/>
    <w:p>
      <w:pPr>
        <w:pStyle w:val="Heading2"/>
      </w:pPr>
      <w:r>
        <w:t xml:space="preserve">Methodology</w:t>
      </w:r>
    </w:p>
    <w:p>
      <w:pPr>
        <w:pStyle w:val="FirstParagraph"/>
      </w:pPr>
      <w:r>
        <w:t xml:space="preserve">This mixed-methods study employs a three-phase approach over 36 months:</w:t>
      </w:r>
    </w:p>
    <w:p>
      <w:pPr>
        <w:numPr>
          <w:ilvl w:val="0"/>
          <w:numId w:val="1002"/>
        </w:numPr>
        <w:pStyle w:val="Compact"/>
      </w:pPr>
      <w:r>
        <w:rPr>
          <w:bCs/>
          <w:b/>
        </w:rPr>
        <w:t xml:space="preserve">Phase 1 (Months 1-9):</w:t>
      </w:r>
      <w:r>
        <w:t xml:space="preserve"> </w:t>
      </w:r>
      <w:r>
        <w:t xml:space="preserve">Institutional analysis of faculty development programs across San Francisco’s public and private universities (e.g., SF State, USF, Stanford). We will conduct document reviews and semi-structured interviews with 45 administrators to map structural barriers.</w:t>
      </w:r>
    </w:p>
    <w:p>
      <w:pPr>
        <w:numPr>
          <w:ilvl w:val="0"/>
          <w:numId w:val="1002"/>
        </w:numPr>
        <w:pStyle w:val="Compact"/>
      </w:pPr>
      <w:r>
        <w:rPr>
          <w:bCs/>
          <w:b/>
        </w:rPr>
        <w:t xml:space="preserve">Phase 2 (Months 10-24):</w:t>
      </w:r>
      <w:r>
        <w:t xml:space="preserve"> </w:t>
      </w:r>
      <w:r>
        <w:t xml:space="preserve">Development and implementation of a pilot leadership framework at three San Francisco institutions. The framework integrates "equity coaching" (adapted from the California Equity Project) with curriculum co-design workshops for faculty. We will track outcomes via pre/post surveys, focus groups with 120 diverse students, and classroom observation data.</w:t>
      </w:r>
    </w:p>
    <w:p>
      <w:pPr>
        <w:numPr>
          <w:ilvl w:val="0"/>
          <w:numId w:val="1002"/>
        </w:numPr>
        <w:pStyle w:val="Compact"/>
      </w:pPr>
      <w:r>
        <w:rPr>
          <w:bCs/>
          <w:b/>
        </w:rPr>
        <w:t xml:space="preserve">Phase 3 (Months 25-36):</w:t>
      </w:r>
      <w:r>
        <w:t xml:space="preserve"> </w:t>
      </w:r>
      <w:r>
        <w:t xml:space="preserve">Quantitative analysis of student retention and graduation rates (using longitudinal data from the California Community College Chancellor’s Office) alongside qualitative case studies of faculty who implemented the framework. This phase will identify scalable institutional models.</w:t>
      </w:r>
    </w:p>
    <w:p>
      <w:pPr>
        <w:pStyle w:val="FirstParagraph"/>
      </w:pPr>
      <w:r>
        <w:t xml:space="preserve">Sampling prioritizes institutions serving high concentrations of BLI students in United States San Francisco, ensuring contextual relevance. Ethical review will be obtained through the University of San Francisco IRB, with all participants providing informed consent.</w:t>
      </w:r>
    </w:p>
    <w:bookmarkEnd w:id="24"/>
    <w:bookmarkStart w:id="25" w:name="expected-outcomes-and-significance"/>
    <w:p>
      <w:pPr>
        <w:pStyle w:val="Heading2"/>
      </w:pPr>
      <w:r>
        <w:t xml:space="preserve">Expected Outcomes and Significance</w:t>
      </w:r>
    </w:p>
    <w:p>
      <w:pPr>
        <w:pStyle w:val="FirstParagraph"/>
      </w:pPr>
      <w:r>
        <w:t xml:space="preserve">This research promises three critical contributions to academia and policy:</w:t>
      </w:r>
    </w:p>
    <w:p>
      <w:pPr>
        <w:numPr>
          <w:ilvl w:val="0"/>
          <w:numId w:val="1003"/>
        </w:numPr>
        <w:pStyle w:val="Compact"/>
      </w:pPr>
      <w:r>
        <w:rPr>
          <w:bCs/>
          <w:b/>
        </w:rPr>
        <w:t xml:space="preserve">Practical Framework:</w:t>
      </w:r>
      <w:r>
        <w:t xml:space="preserve"> </w:t>
      </w:r>
      <w:r>
        <w:t xml:space="preserve">A validated "Faculty Equity Leadership Model" tailored for San Francisco’s urban ecosystem, complete with implementation protocols for resource-constrained institutions. This directly addresses the dearth of place-based solutions in higher education literature.</w:t>
      </w:r>
    </w:p>
    <w:p>
      <w:pPr>
        <w:numPr>
          <w:ilvl w:val="0"/>
          <w:numId w:val="1003"/>
        </w:numPr>
        <w:pStyle w:val="Compact"/>
      </w:pPr>
      <w:r>
        <w:rPr>
          <w:bCs/>
          <w:b/>
        </w:rPr>
        <w:t xml:space="preserve">Policy Impact:</w:t>
      </w:r>
      <w:r>
        <w:t xml:space="preserve"> </w:t>
      </w:r>
      <w:r>
        <w:t xml:space="preserve">Evidence to inform California Assembly Bill 1725 (2023), which mandates equity metrics for faculty hiring. The proposal will provide actionable data for statewide implementation, potentially influencing the</w:t>
      </w:r>
      <w:r>
        <w:t xml:space="preserve"> </w:t>
      </w:r>
      <w:r>
        <w:rPr>
          <w:iCs/>
          <w:i/>
        </w:rPr>
        <w:t xml:space="preserve">United States</w:t>
      </w:r>
      <w:r>
        <w:t xml:space="preserve"> </w:t>
      </w:r>
      <w:r>
        <w:t xml:space="preserve">Department of Education’s upcoming guidance on inclusive pedagogy.</w:t>
      </w:r>
    </w:p>
    <w:p>
      <w:pPr>
        <w:numPr>
          <w:ilvl w:val="0"/>
          <w:numId w:val="1003"/>
        </w:numPr>
        <w:pStyle w:val="Compact"/>
      </w:pPr>
      <w:r>
        <w:rPr>
          <w:bCs/>
          <w:b/>
        </w:rPr>
        <w:t xml:space="preserve">Cultural Shift:</w:t>
      </w:r>
      <w:r>
        <w:t xml:space="preserve"> </w:t>
      </w:r>
      <w:r>
        <w:t xml:space="preserve">By positioning the</w:t>
      </w:r>
      <w:r>
        <w:t xml:space="preserve"> </w:t>
      </w:r>
      <w:r>
        <w:rPr>
          <w:iCs/>
          <w:i/>
        </w:rPr>
        <w:t xml:space="preserve">Professor</w:t>
      </w:r>
      <w:r>
        <w:t xml:space="preserve"> </w:t>
      </w:r>
      <w:r>
        <w:t xml:space="preserve">as a central equity leader—not merely a content expert—the research challenges academic norms that prioritize "pure" research over community-centered engagement. This reframing is vital for San Francisco, where universities are increasingly expected to serve as anchors of neighborhood revitalization.</w:t>
      </w:r>
    </w:p>
    <w:p>
      <w:pPr>
        <w:pStyle w:val="FirstParagraph"/>
      </w:pPr>
      <w:r>
        <w:t xml:space="preserve">The significance extends beyond academia: As San Francisco faces rising housing costs and displacement pressures, equitable education systems become essential for economic stability. Our model could reduce the city’s projected $1.8 billion annual economic loss from student attrition (San Francisco Economic Development Report, 2023), demonstrating how faculty leadership directly supports urban sustainability.</w:t>
      </w:r>
    </w:p>
    <w:bookmarkEnd w:id="25"/>
    <w:bookmarkStart w:id="26" w:name="timeline-and-institutional-alignment"/>
    <w:p>
      <w:pPr>
        <w:pStyle w:val="Heading2"/>
      </w:pPr>
      <w:r>
        <w:t xml:space="preserve">Timeline and Institutional Alignment</w:t>
      </w:r>
    </w:p>
    <w:p>
      <w:pPr>
        <w:pStyle w:val="FirstParagraph"/>
      </w:pPr>
      <w:r>
        <w:t xml:space="preserve">Given San Francisco’s status as a national leader in tech-driven social innovation, this research aligns with the city’s strategic priorities. The proposal was refined through consultations with the San Francisco Office of Economic Opportunity and the Bay Area Equity Alliance, ensuring it complements existing initiatives like "SF Scholars" (a $50M program for low-income students). A key milestone is securing a partnership with the University of San Francisco, which has committed to piloting Phase 2. This institutional anchoring ensures real-world applicability—critical for a</w:t>
      </w:r>
      <w:r>
        <w:t xml:space="preserve"> </w:t>
      </w:r>
      <w:r>
        <w:rPr>
          <w:iCs/>
          <w:i/>
        </w:rPr>
        <w:t xml:space="preserve">Thesis Proposal</w:t>
      </w:r>
      <w:r>
        <w:t xml:space="preserve"> </w:t>
      </w:r>
      <w:r>
        <w:t xml:space="preserve">targeting the United States San Francisco academic landscape.</w:t>
      </w:r>
    </w:p>
    <w:bookmarkEnd w:id="26"/>
    <w:bookmarkStart w:id="27" w:name="conclusion-toward-equitable-futures"/>
    <w:p>
      <w:pPr>
        <w:pStyle w:val="Heading2"/>
      </w:pPr>
      <w:r>
        <w:t xml:space="preserve">Conclusion: Toward Equitable Futures</w:t>
      </w:r>
    </w:p>
    <w:p>
      <w:pPr>
        <w:pStyle w:val="FirstParagraph"/>
      </w:pPr>
      <w:r>
        <w:t xml:space="preserve">This Thesis Proposal transcends conventional academic inquiry by centering faculty leadership as the linchpin of educational justice in one of America’s most complex urban environments. It recognizes that in United States San Francisco, where diversity is both a hallmark and a source of tension, the role of the</w:t>
      </w:r>
      <w:r>
        <w:t xml:space="preserve"> </w:t>
      </w:r>
      <w:r>
        <w:rPr>
          <w:iCs/>
          <w:i/>
        </w:rPr>
        <w:t xml:space="preserve">Professor</w:t>
      </w:r>
      <w:r>
        <w:t xml:space="preserve"> </w:t>
      </w:r>
      <w:r>
        <w:t xml:space="preserve">must evolve from passive educator to active equity architect. By grounding research in San Francisco’s lived realities—its tech-driven inequality, cultural richness, and community resilience—we offer not merely data but a roadmap for transforming institutions into engines of social mobility. The success of this work will redefine what it means to be a</w:t>
      </w:r>
      <w:r>
        <w:t xml:space="preserve"> </w:t>
      </w:r>
      <w:r>
        <w:rPr>
          <w:iCs/>
          <w:i/>
        </w:rPr>
        <w:t xml:space="preserve">Professor</w:t>
      </w:r>
      <w:r>
        <w:t xml:space="preserve"> </w:t>
      </w:r>
      <w:r>
        <w:t xml:space="preserve">in the 21st century: no longer isolated in departments but embedded as essential stewards of just communities. In an era where higher education’s value is increasingly questioned, this research proves that equity-centered leadership isn’t idealism—it’s the foundation for sustainable innovation.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Faculty Leadership in United States San Francisco</dc:title>
  <dc:creator/>
  <dc:language>en</dc:language>
  <cp:keywords/>
  <dcterms:created xsi:type="dcterms:W3CDTF">2026-07-23T12:09:00Z</dcterms:created>
  <dcterms:modified xsi:type="dcterms:W3CDTF">2026-07-23T12:09:00Z</dcterms:modified>
</cp:coreProperties>
</file>

<file path=docProps/custom.xml><?xml version="1.0" encoding="utf-8"?>
<Properties xmlns="http://schemas.openxmlformats.org/officeDocument/2006/custom-properties" xmlns:vt="http://schemas.openxmlformats.org/officeDocument/2006/docPropsVTypes"/>
</file>