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Leadership</w:t>
      </w:r>
      <w:r>
        <w:t xml:space="preserve"> </w:t>
      </w:r>
      <w:r>
        <w:t xml:space="preserve">in</w:t>
      </w:r>
      <w:r>
        <w:t xml:space="preserve"> </w:t>
      </w:r>
      <w:r>
        <w:t xml:space="preserve">Venezuelan</w:t>
      </w:r>
      <w:r>
        <w:t xml:space="preserve"> </w:t>
      </w:r>
      <w:r>
        <w:t xml:space="preserve">Higher</w:t>
      </w:r>
      <w:r>
        <w:t xml:space="preserve"> </w:t>
      </w:r>
      <w:r>
        <w:t xml:space="preserve">Education</w:t>
      </w:r>
      <w:r>
        <w:t xml:space="preserve"> </w:t>
      </w:r>
      <w:r>
        <w:t xml:space="preserve">Contexts</w:t>
      </w:r>
    </w:p>
    <w:bookmarkStart w:id="29" w:name="X5ba7cdf9101fd383a706d9497c991680fa75dbf"/>
    <w:p>
      <w:pPr>
        <w:pStyle w:val="Heading1"/>
      </w:pPr>
      <w:r>
        <w:t xml:space="preserve">Thesis Proposal: Strengthening the Role of Professor in Advancing Educational Excellence within Venezuela Caracas Universities</w:t>
      </w:r>
    </w:p>
    <w:bookmarkStart w:id="20" w:name="introduction-and-contextual-background"/>
    <w:p>
      <w:pPr>
        <w:pStyle w:val="Heading2"/>
      </w:pPr>
      <w:r>
        <w:t xml:space="preserve">Introduction and Contextual Background</w:t>
      </w:r>
    </w:p>
    <w:p>
      <w:pPr>
        <w:pStyle w:val="FirstParagraph"/>
      </w:pPr>
      <w:r>
        <w:t xml:space="preserve">In the dynamic educational landscape of Venezuela Caracas, where higher education institutions face unprecedented socioeconomic challenges, this Thesis Proposal examines the critical role of the Professor as a transformative agent for academic resilience. As Venezuela navigates complex economic realities, universities in Caracas—such as Universidad Central de Venezuela (UCV), Universidad Simón Bolívar (USB), and Universidad Católica Andrés Bello (UCAB)—remain pivotal institutions for national development. However, persistent underfunding, brain drain, and infrastructural deficits have strained the capacity of Professors to fulfill their pedagogical and research mandates. This research positions the Professor not merely as an instructor but as a strategic leader capable of innovating within constrained environments. The Thesis Proposal argues that redefining academic leadership frameworks is essential for Venezuela Caracas to cultivate educational autonomy amid global uncertainty.</w:t>
      </w:r>
    </w:p>
    <w:bookmarkEnd w:id="20"/>
    <w:bookmarkStart w:id="21" w:name="research-problem-statement"/>
    <w:p>
      <w:pPr>
        <w:pStyle w:val="Heading2"/>
      </w:pPr>
      <w:r>
        <w:t xml:space="preserve">Research Problem Statement</w:t>
      </w:r>
    </w:p>
    <w:p>
      <w:pPr>
        <w:pStyle w:val="FirstParagraph"/>
      </w:pPr>
      <w:r>
        <w:t xml:space="preserve">Current literature on Venezuelan higher education predominantly focuses on policy gaps or student enrollment trends, neglecting the lived experiences of Professors. In Venezuela Caracas, 68% of university faculty report reduced research output due to resource scarcity (Ministry of Higher Education, 2023), while 82% cite inadequate professional development opportunities. This crisis directly undermines the Professor’s ability to mentor future generations and contribute to national knowledge production. Without targeted interventions, Venezuela Caracas risks further eroding its academic sovereignty—a critical asset for post-crisis recovery. This Thesis Proposal addresses this gap by investigating how institutional support systems can empower Professors to become catalysts for educational continuity.</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barriers hindering Professor efficacy in Caracas-based universities (funding, technology access, administrative burdens).</w:t>
      </w:r>
    </w:p>
    <w:p>
      <w:pPr>
        <w:numPr>
          <w:ilvl w:val="0"/>
          <w:numId w:val="1001"/>
        </w:numPr>
        <w:pStyle w:val="Compact"/>
      </w:pPr>
      <w:r>
        <w:t xml:space="preserve">To co-create a competency framework for academic leadership tailored to Venezuela's socioeconomic context.</w:t>
      </w:r>
    </w:p>
    <w:p>
      <w:pPr>
        <w:numPr>
          <w:ilvl w:val="0"/>
          <w:numId w:val="1001"/>
        </w:numPr>
        <w:pStyle w:val="Compact"/>
      </w:pPr>
      <w:r>
        <w:t xml:space="preserve">To design and validate a scalable model for Professor-led community-engaged research initiatives addressing local challenges (e.g., food security, urban resilience).</w:t>
      </w:r>
    </w:p>
    <w:p>
      <w:pPr>
        <w:numPr>
          <w:ilvl w:val="0"/>
          <w:numId w:val="1001"/>
        </w:numPr>
        <w:pStyle w:val="Compact"/>
      </w:pPr>
      <w:r>
        <w:t xml:space="preserve">To evaluate the impact of this model on student retention, faculty satisfaction, and institutional reputation in Caracas.</w:t>
      </w:r>
    </w:p>
    <w:bookmarkEnd w:id="22"/>
    <w:bookmarkStart w:id="23" w:name="X968dbad3216e40b2995e5d4b59169b41a95ec09"/>
    <w:p>
      <w:pPr>
        <w:pStyle w:val="Heading2"/>
      </w:pPr>
      <w:r>
        <w:t xml:space="preserve">Literature Review: Gaps in Venezuelan Context</w:t>
      </w:r>
    </w:p>
    <w:p>
      <w:pPr>
        <w:pStyle w:val="FirstParagraph"/>
      </w:pPr>
      <w:r>
        <w:t xml:space="preserve">Global studies (e.g., UNESCO, 2021) emphasize professors' roles as "knowledge brokers," yet these frameworks rarely account for resource-limited settings like Venezuela Caracas. Existing Venezuelan research (García, 2020; López et al., 2022) examines faculty attrition but overlooks proactive leadership strategies. This Thesis Proposal bridges this divide by integrating decolonial pedagogy with practical leadership tools—specifically designed for Caracas’ urban academic ecosystems. Unlike international models, our approach acknowledges that Professor success in Venezuela must prioritize sustainability over scalability, leveraging existing community networks (e.g., neighborhood cooperatives in Petare or La Vega) rather than relying on external resources.</w:t>
      </w:r>
    </w:p>
    <w:bookmarkEnd w:id="23"/>
    <w:bookmarkStart w:id="24" w:name="methodology"/>
    <w:p>
      <w:pPr>
        <w:pStyle w:val="Heading2"/>
      </w:pPr>
      <w:r>
        <w:t xml:space="preserve">Methodology</w:t>
      </w:r>
    </w:p>
    <w:p>
      <w:pPr>
        <w:pStyle w:val="FirstParagraph"/>
      </w:pPr>
      <w:r>
        <w:t xml:space="preserve">This mixed-methods study employs a 24-month action-research cycle across three Caracas universities. Phase 1 (Months 1–6) involves qualitative interviews with 45 Professors and administrators to map barriers. Phase 2 (Months 7–15) co-designs the leadership framework through participatory workshops with Professor-led focus groups. Phase 3 (Months 16–24) implements and assesses the model via randomized trials at USB and UCV, measuring outcomes through student performance data, faculty surveys, and institutional impact metrics. Crucially, all activities are conducted in Caracas with local research teams to ensure contextual validity. Ethical clearance will be secured from Universidad Central de Venezuela’s Ethics Committee (Ref: UCV-2024-PROF), prioritizing Professor confidentiality amid Venezuela’s sensitive socio-political climate.</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three dimensions:</w:t>
      </w:r>
    </w:p>
    <w:p>
      <w:pPr>
        <w:numPr>
          <w:ilvl w:val="0"/>
          <w:numId w:val="1002"/>
        </w:numPr>
        <w:pStyle w:val="Compact"/>
      </w:pPr>
      <w:r>
        <w:rPr>
          <w:bCs/>
          <w:b/>
        </w:rPr>
        <w:t xml:space="preserve">Theoretical:</w:t>
      </w:r>
      <w:r>
        <w:t xml:space="preserve"> </w:t>
      </w:r>
      <w:r>
        <w:t xml:space="preserve">A novel "Resilience-Centered Academic Leadership" model integrating Venezuelan epistemologies (e.g., indigenous knowledge systems) with global best practices—challenging Western-centric academic leadership paradigms.</w:t>
      </w:r>
    </w:p>
    <w:p>
      <w:pPr>
        <w:numPr>
          <w:ilvl w:val="0"/>
          <w:numId w:val="1002"/>
        </w:numPr>
        <w:pStyle w:val="Compact"/>
      </w:pPr>
      <w:r>
        <w:rPr>
          <w:bCs/>
          <w:b/>
        </w:rPr>
        <w:t xml:space="preserve">Practical:</w:t>
      </w:r>
      <w:r>
        <w:t xml:space="preserve"> </w:t>
      </w:r>
      <w:r>
        <w:t xml:space="preserve">A deployable toolkit for Professors in Venezuela Caracas to secure micro-grants, establish community-university partnerships, and document impact despite limited resources (e.g., using low-cost mobile technology).</w:t>
      </w:r>
    </w:p>
    <w:p>
      <w:pPr>
        <w:numPr>
          <w:ilvl w:val="0"/>
          <w:numId w:val="1002"/>
        </w:numPr>
        <w:pStyle w:val="Compact"/>
      </w:pPr>
      <w:r>
        <w:rPr>
          <w:bCs/>
          <w:b/>
        </w:rPr>
        <w:t xml:space="preserve">Societal:</w:t>
      </w:r>
      <w:r>
        <w:t xml:space="preserve"> </w:t>
      </w:r>
      <w:r>
        <w:t xml:space="preserve">Direct linkage between academic work and national priorities. For example, Professor-led initiatives could address Caracas’ water crisis through student projects on rainwater harvesting in informal settlements, turning classrooms into civic laboratories.</w:t>
      </w:r>
    </w:p>
    <w:p>
      <w:pPr>
        <w:pStyle w:val="FirstParagraph"/>
      </w:pPr>
      <w:r>
        <w:t xml:space="preserve">By centering the Professor’s agency within Venezuela’s reality, this research positions academia as a driver of localized solutions rather than a passive victim of systemic collapse.</w:t>
      </w:r>
    </w:p>
    <w:bookmarkEnd w:id="25"/>
    <w:bookmarkStart w:id="26" w:name="timeline-and-feasibility"/>
    <w:p>
      <w:pPr>
        <w:pStyle w:val="Heading2"/>
      </w:pPr>
      <w:r>
        <w:t xml:space="preserve">Timeline and Feasibility</w:t>
      </w:r>
    </w:p>
    <w:p>
      <w:pPr>
        <w:pStyle w:val="FirstParagraph"/>
      </w:pPr>
      <w:r>
        <w:t xml:space="preserve">With Venezuela Caracas’ academic calendar operating in semesters (March–July, August–December), the proposal aligns with institutional cycles for maximum uptake. Key milestones include:</w:t>
      </w:r>
    </w:p>
    <w:p>
      <w:pPr>
        <w:numPr>
          <w:ilvl w:val="0"/>
          <w:numId w:val="1003"/>
        </w:numPr>
        <w:pStyle w:val="Compact"/>
      </w:pPr>
      <w:r>
        <w:rPr>
          <w:bCs/>
          <w:b/>
        </w:rPr>
        <w:t xml:space="preserve">Month 3:</w:t>
      </w:r>
      <w:r>
        <w:t xml:space="preserve"> </w:t>
      </w:r>
      <w:r>
        <w:t xml:space="preserve">Finalize partnership agreements with Caracas universities</w:t>
      </w:r>
    </w:p>
    <w:p>
      <w:pPr>
        <w:numPr>
          <w:ilvl w:val="0"/>
          <w:numId w:val="1003"/>
        </w:numPr>
        <w:pStyle w:val="Compact"/>
      </w:pPr>
      <w:r>
        <w:rPr>
          <w:bCs/>
          <w:b/>
        </w:rPr>
        <w:t xml:space="preserve">Month 9:</w:t>
      </w:r>
      <w:r>
        <w:t xml:space="preserve"> </w:t>
      </w:r>
      <w:r>
        <w:t xml:space="preserve">Launch pilot program at USB’s Center for Urban Studies</w:t>
      </w:r>
    </w:p>
    <w:p>
      <w:pPr>
        <w:numPr>
          <w:ilvl w:val="0"/>
          <w:numId w:val="1003"/>
        </w:numPr>
        <w:pStyle w:val="Compact"/>
      </w:pPr>
      <w:r>
        <w:rPr>
          <w:bCs/>
          <w:b/>
        </w:rPr>
        <w:t xml:space="preserve">Month 18:</w:t>
      </w:r>
      <w:r>
        <w:t xml:space="preserve"> </w:t>
      </w:r>
      <w:r>
        <w:t xml:space="preserve">Present preliminary findings to Venezuela’s Ministry of Higher Education</w:t>
      </w:r>
    </w:p>
    <w:p>
      <w:pPr>
        <w:pStyle w:val="FirstParagraph"/>
      </w:pPr>
      <w:r>
        <w:t xml:space="preserve">The project leverages existing Caracas-based research infrastructure (e.g., UCV’s Center for Social Research), minimizing costs. Budget requests prioritize Professor stipends for workshop facilitation—ensuring their central role in co-creation—over external consultants, aligning with Venezuela’s emphasis on local ownership.</w:t>
      </w:r>
    </w:p>
    <w:bookmarkEnd w:id="26"/>
    <w:bookmarkStart w:id="27" w:name="X8b26612968b28bbd615403dc25b7b36c7cb982c"/>
    <w:p>
      <w:pPr>
        <w:pStyle w:val="Heading2"/>
      </w:pPr>
      <w:r>
        <w:t xml:space="preserve">Conclusion: A Call to Reimagine Academic Leadership</w:t>
      </w:r>
    </w:p>
    <w:p>
      <w:pPr>
        <w:pStyle w:val="FirstParagraph"/>
      </w:pPr>
      <w:r>
        <w:t xml:space="preserve">In Venezuela Caracas, where universities are frontline institutions for hope and innovation, this Thesis Proposal transcends conventional academic inquiry. It asserts that empowering the Professor is not merely an institutional priority—it is a national imperative. By documenting how Professors in Caracas can transform constraints into opportunities (e.g., using open-source software to replace costly university licenses), this research offers Venezuela a roadmap for educational sovereignty. The outcomes will directly inform policy reforms at Venezuela’s National Council for Science and Technology, while providing actionable strategies for every Professor striving to make a difference amidst adversity. As the country seeks sustainable development pathways, the Professor in Venezuela Caracas must evolve from a passive educator to an active architect of resilience—a transformation this Thesis Proposal will catalyze.</w:t>
      </w:r>
    </w:p>
    <w:bookmarkEnd w:id="27"/>
    <w:bookmarkStart w:id="28" w:name="references"/>
    <w:p>
      <w:pPr>
        <w:pStyle w:val="Heading2"/>
      </w:pPr>
      <w:r>
        <w:t xml:space="preserve">References</w:t>
      </w:r>
    </w:p>
    <w:p>
      <w:pPr>
        <w:numPr>
          <w:ilvl w:val="0"/>
          <w:numId w:val="1004"/>
        </w:numPr>
        <w:pStyle w:val="Compact"/>
      </w:pPr>
      <w:r>
        <w:t xml:space="preserve">García, M. (2020). *Faculty Exodus in Venezuelan Universities*. Caracas: Fundación Científica Venezolana.</w:t>
      </w:r>
    </w:p>
    <w:p>
      <w:pPr>
        <w:numPr>
          <w:ilvl w:val="0"/>
          <w:numId w:val="1004"/>
        </w:numPr>
        <w:pStyle w:val="Compact"/>
      </w:pPr>
      <w:r>
        <w:t xml:space="preserve">López, R., et al. (2022). "Resource Constraints and Academic Performance." *Latin American Journal of Education*, 45(3), 112–130.</w:t>
      </w:r>
    </w:p>
    <w:p>
      <w:pPr>
        <w:numPr>
          <w:ilvl w:val="0"/>
          <w:numId w:val="1004"/>
        </w:numPr>
        <w:pStyle w:val="Compact"/>
      </w:pPr>
      <w:r>
        <w:t xml:space="preserve">Ministry of Higher Education. (2023). *Annual Report on Venezuelan Universities*. Caracas: Government Publishing House.</w:t>
      </w:r>
    </w:p>
    <w:p>
      <w:pPr>
        <w:numPr>
          <w:ilvl w:val="0"/>
          <w:numId w:val="1004"/>
        </w:numPr>
        <w:pStyle w:val="Compact"/>
      </w:pPr>
      <w:r>
        <w:t xml:space="preserve">UNESCO. (2021). *Higher Education in Crisis: Global Lessons for Resilience*. Paris: UNESCO Press.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Leadership in Venezuelan Higher Education Contexts</dc:title>
  <dc:creator/>
  <dc:language>en</dc:language>
  <cp:keywords/>
  <dcterms:created xsi:type="dcterms:W3CDTF">2026-07-23T03:39:22Z</dcterms:created>
  <dcterms:modified xsi:type="dcterms:W3CDTF">2026-07-23T03:39:22Z</dcterms:modified>
</cp:coreProperties>
</file>

<file path=docProps/custom.xml><?xml version="1.0" encoding="utf-8"?>
<Properties xmlns="http://schemas.openxmlformats.org/officeDocument/2006/custom-properties" xmlns:vt="http://schemas.openxmlformats.org/officeDocument/2006/docPropsVTypes"/>
</file>