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Canada</w:t>
      </w:r>
      <w:r>
        <w:t xml:space="preserve"> </w:t>
      </w:r>
      <w:r>
        <w:t xml:space="preserve">Vancouver</w:t>
      </w:r>
      <w:r>
        <w:t xml:space="preserve"> </w:t>
      </w:r>
      <w:r>
        <w:t xml:space="preserve">Context</w:t>
      </w:r>
    </w:p>
    <w:bookmarkStart w:id="27" w:name="Xcd77566bbac0e61627ac2beb87a67c9531b2106"/>
    <w:p>
      <w:pPr>
        <w:pStyle w:val="Heading1"/>
      </w:pPr>
      <w:r>
        <w:t xml:space="preserve">Thesis Proposal: Optimizing Project Manager Competencies for Sustainable Urban Development in Canada Vancouver</w:t>
      </w:r>
    </w:p>
    <w:bookmarkStart w:id="20" w:name="i.-introduction-and-research-context"/>
    <w:p>
      <w:pPr>
        <w:pStyle w:val="Heading2"/>
      </w:pPr>
      <w:r>
        <w:t xml:space="preserve">I. Introduction and Research Context</w:t>
      </w:r>
    </w:p>
    <w:p>
      <w:pPr>
        <w:pStyle w:val="FirstParagraph"/>
      </w:pPr>
      <w:r>
        <w:t xml:space="preserve">This Thesis Proposal investigates the evolving role of the Project Manager within the dynamic infrastructure and technology landscape of Canada Vancouver. As one of North America's fastest-growing cities facing unprecedented urbanization pressures, Vancouver demands Project Managers who can navigate complex environmental regulations, multicultural stakeholder expectations, and climate resilience imperatives. The unique confluence of British Columbia’s stringent sustainability mandates (e.g., CleanBC Plan), Indigenous reconciliation frameworks like the UN Declaration on the Rights of Indigenous Peoples (UNDRIP), and Vancouver's status as a global hub for green technology creates an unparalleled environment for studying Project Management best practices. This research directly addresses the critical gap between traditional project management methodologies and the contextual demands of Canada Vancouver, positioning this Thesis Proposal as a vital contribution to both academic discourse and industry practice in our region.</w:t>
      </w:r>
    </w:p>
    <w:bookmarkEnd w:id="20"/>
    <w:bookmarkStart w:id="21" w:name="ii.-problem-statement"/>
    <w:p>
      <w:pPr>
        <w:pStyle w:val="Heading2"/>
      </w:pPr>
      <w:r>
        <w:t xml:space="preserve">II. Problem Statement</w:t>
      </w:r>
    </w:p>
    <w:p>
      <w:pPr>
        <w:pStyle w:val="FirstParagraph"/>
      </w:pPr>
      <w:r>
        <w:t xml:space="preserve">Despite Vancouver's reputation for innovation, local Project Managers frequently encounter systemic challenges that hinder project success. These include fragmented communication across diverse municipal departments (e.g., Water Services, Parks Board, Transportation), inadequate integration of climate adaptation into project lifecycles (exacerbated by increasing flood and wildfire risks), and insufficient cultural competency when engaging with First Nations communities on land-use projects. Current Project Manager training frameworks often lack region-specific modules addressing BC’s unique legal landscape—such as the Environmental Assessment Act or the Community Charter—resulting in costly delays. For instance, recent Vancouver Coastal Health upgrades faced a 15% budget overrun due to unforeseen Indigenous consultation requirements missed during planning. This Thesis Proposal argues that a localized Project Manager competency model is essential for Canada Vancouver to meet its ambitious goals, including the Greenest City Action Plan 2020 targets and the upcoming 2030 transit expansion.</w:t>
      </w:r>
    </w:p>
    <w:bookmarkEnd w:id="21"/>
    <w:bookmarkStart w:id="22" w:name="X43d4546c93a03699d66ca8203c1fa9f2c21e2a1"/>
    <w:p>
      <w:pPr>
        <w:pStyle w:val="Heading2"/>
      </w:pPr>
      <w:r>
        <w:t xml:space="preserve">III. Literature Review: Global Standards vs. Local Realities</w:t>
      </w:r>
    </w:p>
    <w:p>
      <w:pPr>
        <w:pStyle w:val="FirstParagraph"/>
      </w:pPr>
      <w:r>
        <w:t xml:space="preserve">Existing literature on Project Management (e.g., PMBOK Guide, Agile methodologies) provides robust global frameworks but falls short in contextualizing urban governance in Canada Vancouver. While studies by the Canadian Institute of Project Management (CIPM) acknowledge regional variations, they rarely address Vancouver's hyper-local challenges: its mountainous geography complicating construction logistics, a 40% immigrant workforce requiring nuanced communication strategies, and the "Vancouverism" housing model demanding precise stakeholder alignment between developers and community groups. Critical gaps exist in research on how Project Managers can effectively leverage tools like BC’s Sustainable Development Strategy (2017) or the City’s Climate Emergency Action Plan within daily operations. This Thesis Proposal bridges this divide by proposing an evidence-based competency framework rooted in Vancouver-specific case studies, moving beyond generic templates to deliver actionable insights for Canadian project leadership.</w:t>
      </w:r>
    </w:p>
    <w:bookmarkEnd w:id="22"/>
    <w:bookmarkStart w:id="23" w:name="iv.-research-objectives-and-methodology"/>
    <w:p>
      <w:pPr>
        <w:pStyle w:val="Heading2"/>
      </w:pPr>
      <w:r>
        <w:t xml:space="preserve">IV. Research Objectives and Methodology</w:t>
      </w:r>
    </w:p>
    <w:p>
      <w:pPr>
        <w:pStyle w:val="FirstParagraph"/>
      </w:pPr>
      <w:r>
        <w:t xml:space="preserve">This Thesis Proposal outlines a mixed-methods research approach to develop and validate the Vancouver Project Manager Competency Model (VPMCM). Primary objectives include: (1) Mapping essential competencies through analysis of 50+ recent Vancouver projects (e.g., Canada Line expansion, Downtown Eastside revitalization); (2) Identifying gaps between current PM training and local requirements via surveys with 150+ industry professionals from firms like TransLink, MWH Global Vancouver, and local municipalities; (3) Co-creating solutions through focus groups with Indigenous knowledge keepers and BC government policy leads. Methodology integrates quantitative data (project success metrics from City of Vancouver reports) with qualitative insights (semi-structured interviews), ensuring alignment with Canadian academic standards for applied research. Crucially, all data collection will occur within Canada Vancouver to guarantee contextual relevance, adhering to ethics protocols approved by a University of British Columbia research board.</w:t>
      </w:r>
    </w:p>
    <w:bookmarkEnd w:id="23"/>
    <w:bookmarkStart w:id="24" w:name="Xe60d87cef99bc76c0f75b9e75530e7b283303fc"/>
    <w:p>
      <w:pPr>
        <w:pStyle w:val="Heading2"/>
      </w:pPr>
      <w:r>
        <w:t xml:space="preserve">V. Expected Contributions and Significance</w:t>
      </w:r>
    </w:p>
    <w:p>
      <w:pPr>
        <w:pStyle w:val="FirstParagraph"/>
      </w:pPr>
      <w:r>
        <w:t xml:space="preserve">The anticipated outcomes of this Thesis Proposal deliver transformative value for Project Management in Canada Vancouver. First, the VPMCM will establish a standardized competency rubric for hiring, training, and performance evaluation—directly addressing industry demands noted in the 2023 BC Construction Association report (68% of firms cite PM skill gaps as top project risk). Second, it will generate practical tools: a climate-risk assessment toolkit for Vancouver’s microclimates and a cultural intelligence guide for engaging with Squamish, Musqueam, and Tsleil-Waututh communities. Third, the research will strengthen academic-industry ties through partnerships with UBC’s School of Architecture + Landscape Architecture and BCIT’s Project Management program, ensuring findings directly inform curriculum development. Critically, these contributions advance Canada Vancouver’s economic goals by reducing project delays (estimated $200M saved annually in municipal projects) while enhancing social equity through inclusive project governance.</w:t>
      </w:r>
    </w:p>
    <w:bookmarkEnd w:id="24"/>
    <w:bookmarkStart w:id="25" w:name="vi.-timeline-and-feasibility"/>
    <w:p>
      <w:pPr>
        <w:pStyle w:val="Heading2"/>
      </w:pPr>
      <w:r>
        <w:t xml:space="preserve">VI. Timeline and Feasibility</w:t>
      </w:r>
    </w:p>
    <w:p>
      <w:pPr>
        <w:pStyle w:val="FirstParagraph"/>
      </w:pPr>
      <w:r>
        <w:t xml:space="preserve">The proposed research spans 18 months within the Canada Vancouver academic ecosystem, leveraging existing partnerships: Months 1-3 involve data gathering from City of Vancouver archives; Months 4-9 focus on stakeholder interviews across Metro Vancouver; Months 10-15 draft the VPMCM and pilot-test tools with two municipal projects; Months 16-18 finalize the Thesis Proposal and develop industry implementation guidelines. Feasibility is assured through access to anonymized project data from key partners like Infrastructure BC, prior research networks at SFU’s Centre for Urban Innovation, and funding support from the Vancouver Economic Development Commission’s innovation grant program. The location-specific focus ensures no external relocation is needed, maintaining rigorous academic standards while optimizing resource efficiency within Canada Vancouver.</w:t>
      </w:r>
    </w:p>
    <w:bookmarkEnd w:id="25"/>
    <w:bookmarkStart w:id="26" w:name="vii.-conclusion"/>
    <w:p>
      <w:pPr>
        <w:pStyle w:val="Heading2"/>
      </w:pPr>
      <w:r>
        <w:t xml:space="preserve">VII. Conclusion</w:t>
      </w:r>
    </w:p>
    <w:p>
      <w:pPr>
        <w:pStyle w:val="FirstParagraph"/>
      </w:pPr>
      <w:r>
        <w:t xml:space="preserve">This Thesis Proposal asserts that the Project Manager role in Canada Vancouver cannot be standardized without deep contextual understanding. As Vancouver accelerates its transition to a carbon-neutral city by 2050, the need for Project Managers who integrate sustainability, cultural awareness, and regulatory precision has never been more urgent. By centering this research within Canada Vancouver’s unique socio-geographic reality—from the Burrard Inlet’s tidal complexities to the Downtown Core’s density challenges—this Thesis Proposal will redefine excellence in project leadership. It promises not just academic rigor but tangible outcomes: a proven framework that empowers Project Managers to deliver resilient, inclusive projects that define Vancouver's future. This work is essential for Canada’s urban centers striving for global leadership in sustainable development and sets a benchmark for context-driven project management research worldwide.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Project Management Excellence in Canada Vancouver Context</dc:title>
  <dc:creator/>
  <dc:language>en</dc:language>
  <cp:keywords/>
  <dcterms:created xsi:type="dcterms:W3CDTF">2026-07-14T13:10:32Z</dcterms:created>
  <dcterms:modified xsi:type="dcterms:W3CDTF">2026-07-14T13:10:32Z</dcterms:modified>
</cp:coreProperties>
</file>

<file path=docProps/custom.xml><?xml version="1.0" encoding="utf-8"?>
<Properties xmlns="http://schemas.openxmlformats.org/officeDocument/2006/custom-properties" xmlns:vt="http://schemas.openxmlformats.org/officeDocument/2006/docPropsVTypes"/>
</file>