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9" w:name="X0eb87f5a3aec64bddcd1bfbadeb95301b344689"/>
    <w:p>
      <w:pPr>
        <w:pStyle w:val="Heading1"/>
      </w:pPr>
      <w:r>
        <w:t xml:space="preserve">Thesis Proposal: Cultivating Context-Sensitive Project Management Capabilities for Sustainable Development in Iraq Baghdad</w:t>
      </w:r>
    </w:p>
    <w:bookmarkStart w:id="20" w:name="abstract"/>
    <w:p>
      <w:pPr>
        <w:pStyle w:val="Heading2"/>
      </w:pPr>
      <w:r>
        <w:t xml:space="preserve">Abstract</w:t>
      </w:r>
    </w:p>
    <w:p>
      <w:pPr>
        <w:pStyle w:val="FirstParagraph"/>
      </w:pPr>
      <w:r>
        <w:t xml:space="preserve">This thesis proposal addresses the critical need for advanced, culturally attuned Project Manager (PM) leadership within the complex operational environment of Baghdad, Iraq. Focusing specifically on infrastructure rehabilitation and socio-economic development projects, this research will investigate how contextual factors—political volatility, security constraints, cultural dynamics, and institutional fragmentation—directly impact project outcomes. The central thesis posits that standard international Project Management frameworks are insufficient for Baghdad's unique challenges; instead, a hybrid model integrating global best practices with deep local knowledge is essential. This study will develop and propose a Context-Adaptive Project Management (CAPM) framework specifically designed for the Iraq Baghdad context, aiming to improve project delivery rates by 30% and enhance stakeholder satisfaction among government entities, international donors, and local communities. The research employs a mixed-methods approach, combining quantitative analysis of historical project data with qualitative fieldwork in Baghdad.</w:t>
      </w:r>
    </w:p>
    <w:bookmarkEnd w:id="20"/>
    <w:bookmarkStart w:id="21" w:name="introduction"/>
    <w:p>
      <w:pPr>
        <w:pStyle w:val="Heading2"/>
      </w:pPr>
      <w:r>
        <w:t xml:space="preserve">1. Introduction</w:t>
      </w:r>
    </w:p>
    <w:p>
      <w:pPr>
        <w:pStyle w:val="FirstParagraph"/>
      </w:pPr>
      <w:r>
        <w:t xml:space="preserve">Baghdad stands at a pivotal juncture for development, grappling with the legacy of prolonged conflict, critical infrastructure deficits (water, power, healthcare), and complex governance structures. Despite significant international investment—exceeding $10 billion in reconstruction efforts over the past decade—many projects remain delayed or under-delivered due to systemic project management failures. The role of the Project Manager in Iraq Baghdad is not merely technical but profoundly political, cultural, and adaptive. Current PMs often lack the specific competencies required to navigate Baghdad's unique landscape: negotiating with multiple local authorities (federal ministries, governorate councils, municipal bodies), managing security-sensitive field operations amidst residual instability, understanding tribal and community dynamics influencing project acceptance, and operating within a fragmented donor coordination environment. This thesis directly confronts this gap by centering the Iraq Baghdad context as the critical lens for redefining effective Project Management practice.</w:t>
      </w:r>
    </w:p>
    <w:bookmarkEnd w:id="21"/>
    <w:bookmarkStart w:id="22" w:name="problem-statement"/>
    <w:p>
      <w:pPr>
        <w:pStyle w:val="Heading2"/>
      </w:pPr>
      <w:r>
        <w:t xml:space="preserve">2. Problem Statement</w:t>
      </w:r>
    </w:p>
    <w:p>
      <w:pPr>
        <w:pStyle w:val="FirstParagraph"/>
      </w:pPr>
      <w:r>
        <w:t xml:space="preserve">A persistent failure in Baghdad's development trajectory is the chronic underperformance of projects, characterized by cost overruns (averaging 40-60%), delays exceeding 18 months, and poor community engagement leading to project abandonment or rejection. Root causes are multifaceted but consistently trace back to inadequate Project Manager capabilities. PMs frequently operate with Western-centric methodologies that ignore Baghdad's reality: the influence of informal power structures, the critical importance of local political buy-in for site access and labor mobilization, the necessity for flexible planning due to security fluctuations (e.g., sudden road closures, checkpoints), and communication barriers stemming from linguistic diversity and cultural norms. The absence of a tailored Project Manager competency model for Iraq Baghdad results in misaligned priorities, wasted resources, eroded trust with local populations (a key factor in project success), and ultimately, the failure to deliver tangible development benefits where they are most needed.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historical project data from major international donor-funded projects (2015-2023) implemented by key agencies (World Bank, USAID, UNDP) in Baghdad, identifying specific PM-related failure points linked to contextual factors.</w:t>
      </w:r>
    </w:p>
    <w:p>
      <w:pPr>
        <w:numPr>
          <w:ilvl w:val="0"/>
          <w:numId w:val="1001"/>
        </w:numPr>
        <w:pStyle w:val="Compact"/>
      </w:pPr>
      <w:r>
        <w:t xml:space="preserve">To identify and prioritize the essential competencies required for a successful Project Manager operating within the Baghdad ecosystem through structured interviews with 30+ experienced PMs (international and Iraqi), government officials (Ministry of Planning, Ministry of Construction), and community representatives in Baghdad districts.</w:t>
      </w:r>
    </w:p>
    <w:p>
      <w:pPr>
        <w:numPr>
          <w:ilvl w:val="0"/>
          <w:numId w:val="1001"/>
        </w:numPr>
        <w:pStyle w:val="Compact"/>
      </w:pPr>
      <w:r>
        <w:t xml:space="preserve">To develop a Context-Adaptive Project Management (CAPM) framework specifically validated for the Iraq Baghdad context, integrating global PM standards (PMBOK, PRINCE2) with culturally and politically informed practices.</w:t>
      </w:r>
    </w:p>
    <w:p>
      <w:pPr>
        <w:numPr>
          <w:ilvl w:val="0"/>
          <w:numId w:val="1001"/>
        </w:numPr>
        <w:pStyle w:val="Compact"/>
      </w:pPr>
      <w:r>
        <w:t xml:space="preserve">To propose an actionable implementation strategy for donor agencies and Iraqi government bodies to integrate the CAPM framework into PM recruitment, training, and performance evaluation systems in Baghdad.</w:t>
      </w:r>
    </w:p>
    <w:bookmarkEnd w:id="23"/>
    <w:bookmarkStart w:id="24" w:name="significance-of-the-study"/>
    <w:p>
      <w:pPr>
        <w:pStyle w:val="Heading2"/>
      </w:pPr>
      <w:r>
        <w:t xml:space="preserve">4. Significance of the Study</w:t>
      </w:r>
    </w:p>
    <w:p>
      <w:pPr>
        <w:pStyle w:val="FirstParagraph"/>
      </w:pPr>
      <w:r>
        <w:t xml:space="preserve">This research is critically significant for Iraq Baghdad as it directly targets a key bottleneck in national development. By providing a proven, context-specific framework for the Project Manager role, this thesis aims to:</w:t>
      </w:r>
    </w:p>
    <w:p>
      <w:pPr>
        <w:numPr>
          <w:ilvl w:val="0"/>
          <w:numId w:val="1002"/>
        </w:numPr>
        <w:pStyle w:val="Compact"/>
      </w:pPr>
      <w:r>
        <w:rPr>
          <w:bCs/>
          <w:b/>
        </w:rPr>
        <w:t xml:space="preserve">Enhance Project Success Rates:</w:t>
      </w:r>
      <w:r>
        <w:t xml:space="preserve"> </w:t>
      </w:r>
      <w:r>
        <w:t xml:space="preserve">Move beyond generic PM advice to deliver tools that genuinely improve on-time, on-budget outcomes for vital Baghdad projects (e.g., water treatment plants, hospital upgrades, roads).</w:t>
      </w:r>
    </w:p>
    <w:p>
      <w:pPr>
        <w:numPr>
          <w:ilvl w:val="0"/>
          <w:numId w:val="1002"/>
        </w:numPr>
        <w:pStyle w:val="Compact"/>
      </w:pPr>
      <w:r>
        <w:rPr>
          <w:bCs/>
          <w:b/>
        </w:rPr>
        <w:t xml:space="preserve">Bolster Local Capacity:</w:t>
      </w:r>
      <w:r>
        <w:t xml:space="preserve"> </w:t>
      </w:r>
      <w:r>
        <w:t xml:space="preserve">Shift the focus from expatriate-dependent project execution towards building robust Iraqi Project Manager capabilities within Baghdad's own institutions and national development agencies.</w:t>
      </w:r>
    </w:p>
    <w:p>
      <w:pPr>
        <w:numPr>
          <w:ilvl w:val="0"/>
          <w:numId w:val="1002"/>
        </w:numPr>
        <w:pStyle w:val="Compact"/>
      </w:pPr>
      <w:r>
        <w:rPr>
          <w:bCs/>
          <w:b/>
        </w:rPr>
        <w:t xml:space="preserve">Foster Sustainable Development:</w:t>
      </w:r>
      <w:r>
        <w:t xml:space="preserve"> </w:t>
      </w:r>
      <w:r>
        <w:t xml:space="preserve">Ensure projects are not just built, but are accepted, maintained, and utilized by local communities—a prerequisite for lasting impact in Baghdad where community trust has been severely damaged.</w:t>
      </w:r>
    </w:p>
    <w:p>
      <w:pPr>
        <w:numPr>
          <w:ilvl w:val="0"/>
          <w:numId w:val="1002"/>
        </w:numPr>
        <w:pStyle w:val="Compact"/>
      </w:pPr>
      <w:r>
        <w:rPr>
          <w:bCs/>
          <w:b/>
        </w:rPr>
        <w:t xml:space="preserve">Inform Donor Strategy:</w:t>
      </w:r>
      <w:r>
        <w:t xml:space="preserve"> </w:t>
      </w:r>
      <w:r>
        <w:t xml:space="preserve">Equip international donors with evidence-based criteria to select and support PMs who can navigate Baghdad's complexities effectively, maximizing the impact of their investments in Iraq.</w:t>
      </w:r>
    </w:p>
    <w:bookmarkEnd w:id="24"/>
    <w:bookmarkStart w:id="25" w:name="methodology"/>
    <w:p>
      <w:pPr>
        <w:pStyle w:val="Heading2"/>
      </w:pPr>
      <w:r>
        <w:t xml:space="preserve">5. Methodology</w:t>
      </w:r>
    </w:p>
    <w:p>
      <w:pPr>
        <w:pStyle w:val="FirstParagraph"/>
      </w:pPr>
      <w:r>
        <w:t xml:space="preserve">The study employs a sequential mixed-methods design:</w:t>
      </w:r>
    </w:p>
    <w:p>
      <w:pPr>
        <w:numPr>
          <w:ilvl w:val="0"/>
          <w:numId w:val="1003"/>
        </w:numPr>
        <w:pStyle w:val="Compact"/>
      </w:pPr>
      <w:r>
        <w:rPr>
          <w:bCs/>
          <w:b/>
        </w:rPr>
        <w:t xml:space="preserve">Phase 1: Quantitative Analysis (4 months):</w:t>
      </w:r>
      <w:r>
        <w:t xml:space="preserve"> </w:t>
      </w:r>
      <w:r>
        <w:t xml:space="preserve">Analyze de-identified project data from the Baghdad-based offices of major donors, focusing on PM-related variables (contract management, stakeholder engagement logs, change orders, security incidents) correlated with project outcomes (cost variance, schedule variance).</w:t>
      </w:r>
    </w:p>
    <w:p>
      <w:pPr>
        <w:numPr>
          <w:ilvl w:val="0"/>
          <w:numId w:val="1003"/>
        </w:numPr>
        <w:pStyle w:val="Compact"/>
      </w:pPr>
      <w:r>
        <w:rPr>
          <w:bCs/>
          <w:b/>
        </w:rPr>
        <w:t xml:space="preserve">Phase 2: Qualitative Exploration (5 months):</w:t>
      </w:r>
      <w:r>
        <w:t xml:space="preserve"> </w:t>
      </w:r>
      <w:r>
        <w:t xml:space="preserve">Conduct in-depth semi-structured interviews and focus groups with PMs operating in Baghdad (both international and national), government counterparts, and community leaders across diverse Baghdad governorate districts. Thematic analysis will identify core contextual challenges and required competencies.</w:t>
      </w:r>
    </w:p>
    <w:p>
      <w:pPr>
        <w:numPr>
          <w:ilvl w:val="0"/>
          <w:numId w:val="1003"/>
        </w:numPr>
        <w:pStyle w:val="Compact"/>
      </w:pPr>
      <w:r>
        <w:rPr>
          <w:bCs/>
          <w:b/>
        </w:rPr>
        <w:t xml:space="preserve">Phase 3: Framework Development &amp; Validation (3 months):</w:t>
      </w:r>
      <w:r>
        <w:t xml:space="preserve"> </w:t>
      </w:r>
      <w:r>
        <w:t xml:space="preserve">Synthesize findings into the CAPM framework, iteratively refine it through workshops with key Baghdad stakeholders (e.g., Iraqi Project Management Association - IPMA Iraq chapter, relevant ministries), and conduct a small-scale pilot assessment of its applicability.</w:t>
      </w:r>
    </w:p>
    <w:bookmarkEnd w:id="25"/>
    <w:bookmarkStart w:id="26" w:name="expected-contribution"/>
    <w:p>
      <w:pPr>
        <w:pStyle w:val="Heading2"/>
      </w:pPr>
      <w:r>
        <w:t xml:space="preserve">6. Expected Contribution</w:t>
      </w:r>
    </w:p>
    <w:p>
      <w:pPr>
        <w:pStyle w:val="FirstParagraph"/>
      </w:pPr>
      <w:r>
        <w:t xml:space="preserve">This thesis will make a substantive contribution by producing the first comprehensive, evidence-based competency framework specifically designed for the Project Manager role in Iraq Baghdad. It moves beyond theoretical discourse to deliver a practical, actionable tool for practitioners and policymakers directly engaged with development work in this critical city. The proposed CAPM model will serve as a blueprint for improving project delivery across all sectors (infrastructure, health, education) within the complex reality of contemporary Baghdad. Crucially, it empowers Iraqi Project Managers by validating their contextual knowledge and integrating it into professional standards, fostering long-term local ownership of development outcomes.</w:t>
      </w:r>
    </w:p>
    <w:bookmarkEnd w:id="26"/>
    <w:bookmarkStart w:id="27" w:name="conclusion"/>
    <w:p>
      <w:pPr>
        <w:pStyle w:val="Heading2"/>
      </w:pPr>
      <w:r>
        <w:t xml:space="preserve">7. Conclusion</w:t>
      </w:r>
    </w:p>
    <w:p>
      <w:pPr>
        <w:pStyle w:val="FirstParagraph"/>
      </w:pPr>
      <w:r>
        <w:t xml:space="preserve">The path to sustainable development in Iraq Baghdad is inextricably linked to the effectiveness of the Project Manager. This thesis proposal responds directly to this reality by centering the unique challenges and opportunities of Baghdad within a rigorous research agenda. By developing and validating a Context-Adaptive Project Management framework, this research promises not only academic advancement but tangible improvements in how projects are managed and delivered for the people of Baghdad. The successful implementation of such a model has the potential to transform project outcomes, rebuild trust in development processes, and contribute significantly to the city's long-term stability and prosperity. This is not merely a proposal about Project Management; it is an essential step towards effective governance and progress in Iraq Baghdad.</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Infrastructure Development in Iraq Baghdad</dc:title>
  <dc:creator/>
  <dc:language>en</dc:language>
  <cp:keywords/>
  <dcterms:created xsi:type="dcterms:W3CDTF">2026-07-15T09:01:35Z</dcterms:created>
  <dcterms:modified xsi:type="dcterms:W3CDTF">2026-07-15T09:01:35Z</dcterms:modified>
</cp:coreProperties>
</file>

<file path=docProps/custom.xml><?xml version="1.0" encoding="utf-8"?>
<Properties xmlns="http://schemas.openxmlformats.org/officeDocument/2006/custom-properties" xmlns:vt="http://schemas.openxmlformats.org/officeDocument/2006/docPropsVTypes"/>
</file>