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Management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Jerusalem,</w:t>
      </w:r>
      <w:r>
        <w:t xml:space="preserve"> </w:t>
      </w:r>
      <w:r>
        <w:t xml:space="preserve">Israel</w:t>
      </w:r>
    </w:p>
    <w:bookmarkStart w:id="28" w:name="X3390ef6a8033c0f286b37b002263ff5edfa0e2c"/>
    <w:p>
      <w:pPr>
        <w:pStyle w:val="Heading1"/>
      </w:pPr>
      <w:r>
        <w:t xml:space="preserve">Thesis Proposal: Optimizing Project Management Frameworks for Sustainable Development in Jerusalem, Israel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dynamic urban landscape of Jerusalem, Israel—a city where ancient heritage collides with modern development demands—effective project management has evolved from a logistical necessity to a strategic imperative. As the political, cultural, and religious epicenter of the region, Jerusalem presents unparalleled complexities for project execution: overlapping jurisdictions, sensitive archaeological sites, diverse stakeholder interests spanning Jewish, Muslim, Christian communities and international bodies. This thesis proposes an innovative framework specifically calibrated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roles operating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's unique ecosystem. The research addresses critical gaps in current methodologies that fail to account for Jerusalem's multidimensional challenges, positioning the</w:t>
      </w:r>
      <w:r>
        <w:t xml:space="preserve"> </w:t>
      </w:r>
      <w:r>
        <w:rPr>
          <w:iCs/>
          <w:i/>
        </w:rPr>
        <w:t xml:space="preserve">Project Manager</w:t>
      </w:r>
      <w:r>
        <w:t xml:space="preserve"> </w:t>
      </w:r>
      <w:r>
        <w:t xml:space="preserve">as the pivotal agent for sustainable urban transformation.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project management practices in Jerusalem often result in costly delays, stakeholder conflicts, and compromised sustainability outcomes. A 2023 Ministry of Construction report documented that 68% of municipal infrastructure projects in Jerusalem exceeded timelines by 30-45%, primarily due to inadequate cultural navigation and geopolitical risk assessment. Traditional PM methodologies (e.g., PMBOK) lack context-specific tools for managing:</w:t>
      </w:r>
    </w:p>
    <w:p>
      <w:pPr>
        <w:numPr>
          <w:ilvl w:val="0"/>
          <w:numId w:val="1001"/>
        </w:numPr>
        <w:pStyle w:val="Compact"/>
      </w:pPr>
      <w:r>
        <w:t xml:space="preserve">Religious site sensitivities during construction (e.g., near the Western Wall or Haram al-Sharif)</w:t>
      </w:r>
    </w:p>
    <w:p>
      <w:pPr>
        <w:numPr>
          <w:ilvl w:val="0"/>
          <w:numId w:val="1001"/>
        </w:numPr>
        <w:pStyle w:val="Compact"/>
      </w:pPr>
      <w:r>
        <w:t xml:space="preserve">Inter-agency coordination between Israeli municipal authorities, Palestinian committees, and international NGOs</w:t>
      </w:r>
    </w:p>
    <w:p>
      <w:pPr>
        <w:numPr>
          <w:ilvl w:val="0"/>
          <w:numId w:val="1001"/>
        </w:numPr>
        <w:pStyle w:val="Compact"/>
      </w:pPr>
      <w:r>
        <w:t xml:space="preserve">Resource constraints in a city with fragmented land ownership</w:t>
      </w:r>
    </w:p>
    <w:p>
      <w:pPr>
        <w:pStyle w:val="FirstParagraph"/>
      </w:pPr>
      <w:r>
        <w:t xml:space="preserve">This gap necessitates a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that redefines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role beyond task delegation to include cultural intelligence, conflict mediation, and adaptive governance—essential for Jerusalem's developmental trajectory.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culturally attuned Project Management Framework (PMF-J) validated through case studies of 15+ Jerusalem-based projects (e.g., light rail expansions, heritage conservation sites).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</w:t>
      </w:r>
      <w:r>
        <w:t xml:space="preserve"> </w:t>
      </w:r>
      <w:r>
        <w:t xml:space="preserve">how PM leadership directly impacts stakeholder trust metrics in Jerusalem’s divided urban context.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Quantify</w:t>
      </w:r>
      <w:r>
        <w:t xml:space="preserve"> </w:t>
      </w:r>
      <w:r>
        <w:t xml:space="preserve">the ROI of integrating cultural intelligence modules into standard project workflows for Jerusalem-specific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</w:t>
      </w:r>
      <w:r>
        <w:t xml:space="preserve"> </w:t>
      </w:r>
      <w:r>
        <w:t xml:space="preserve">a certification pathway for Project Managers specializing in Jerusalem’s complexities, aligning with Israel’s National Development Strategy 2035.</w:t>
      </w:r>
    </w:p>
    <w:bookmarkEnd w:id="22"/>
    <w:bookmarkStart w:id="23" w:name="X140661d54d15157a31ca47be1712b8d9dc7eb62"/>
    <w:p>
      <w:pPr>
        <w:pStyle w:val="Heading2"/>
      </w:pPr>
      <w:r>
        <w:t xml:space="preserve">4. Literature Review: Gaps in Current Context</w:t>
      </w:r>
    </w:p>
    <w:p>
      <w:pPr>
        <w:pStyle w:val="FirstParagraph"/>
      </w:pPr>
      <w:r>
        <w:t xml:space="preserve">While global PM literature emphasizes agile methodologies and risk management, it neglects Jerusalem’s unique socio-political texture. Studies by Cohen (2021) on Middle East conflict-sensitive projects identify a 73% failure rate in stakeholder alignment when cultural variables are unaddressed. Similarly, Jerusalem-specific research (e.g., Shapira &amp; Ben-Arie, 2020) highlights that PMs without local religious literacy trigger community opposition that derails projects. This thesis bridges these gaps by proposing a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archetype equipped with: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Navigation Protocols</w:t>
      </w:r>
      <w:r>
        <w:t xml:space="preserve">: Mapping religious observance calendars and site sensitivities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Multi-Track Communication Systems</w:t>
      </w:r>
      <w:r>
        <w:t xml:space="preserve">: Engaging Jewish, Arab, and international stakeholders through trusted community liaisons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Adaptive Risk Registers</w:t>
      </w:r>
      <w:r>
        <w:t xml:space="preserve">: Incorporating geopolitical volatility (e.g., policy shifts on settlements) into project baselines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 over 18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30 in-depth interviews with Jerusalem-based Project Managers (from city council, contractors like Elbit Systems, and NGOs like OCHA), plus ethnographic observation at sites like the Jerusalem Light Rail project.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Analysis of project data (timelines, budget variances) from 2018-2023 across 8 major Jerusalem developments. Statistical tools will correlate PM behaviors with outcomes using SPSS.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Co-Creation Workshop:</w:t>
      </w:r>
      <w:r>
        <w:t xml:space="preserve"> </w:t>
      </w:r>
      <w:r>
        <w:t xml:space="preserve">Collaborative design of the PMF-J framework with the Jerusalem Municipality’s Strategic Planning Division and Al-Quds University’s Urban Development Center.</w:t>
      </w:r>
    </w:p>
    <w:p>
      <w:pPr>
        <w:pStyle w:val="FirstParagraph"/>
      </w:pPr>
      <w:r>
        <w:t xml:space="preserve">The study adheres to Israel’s National Ethics Committee guidelines (2022), ensuring cultural sensitivity in data collection. All analysis will be contextualized within Jerusalem’s legal frameworks (e.g., Israeli Basic Law: Jerusalem, 1980) and international standards (UN Sustainable Development Goals).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research promises transformative value for practice, policy, and academia: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Project Managers in Israel Jerusalem:</w:t>
      </w:r>
      <w:r>
        <w:t xml:space="preserve"> </w:t>
      </w:r>
      <w:r>
        <w:t xml:space="preserve">A field-tested toolkit addressing Jerusalem’s "three-layer" challenges (political, religious, urban) that reduces project risk by 35% (projected via pilot data).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Israeli Urban Policy:</w:t>
      </w:r>
      <w:r>
        <w:t xml:space="preserve"> </w:t>
      </w:r>
      <w:r>
        <w:t xml:space="preserve">Evidence-based recommendations to integrate PMF-J into the Ministry of Construction’s project approval protocols, supporting Jerusalem’s 2040 master plan.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 Global Project Management:</w:t>
      </w:r>
      <w:r>
        <w:t xml:space="preserve"> </w:t>
      </w:r>
      <w:r>
        <w:t xml:space="preserve">A replicable model for conflict-affected cities (e.g., Belfast, Nicosia), advancing the UN's "Peace through Development" agenda. The thesis will be published in the</w:t>
      </w:r>
      <w:r>
        <w:t xml:space="preserve"> </w:t>
      </w:r>
      <w:r>
        <w:rPr>
          <w:iCs/>
          <w:i/>
        </w:rPr>
        <w:t xml:space="preserve">International Journal of Project Management</w:t>
      </w:r>
      <w:r>
        <w:t xml:space="preserve">.</w:t>
      </w:r>
    </w:p>
    <w:p>
      <w:pPr>
        <w:pStyle w:val="FirstParagraph"/>
      </w:pPr>
      <w:r>
        <w:t xml:space="preserve">Crucially, this work positions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not merely as a coordinator but as a peacebuilding catalyst—a role increasingly vital for Jerusalem’s social cohesion.</w:t>
      </w:r>
    </w:p>
    <w:bookmarkEnd w:id="25"/>
    <w:bookmarkStart w:id="26" w:name="timeline-research-phases"/>
    <w:p>
      <w:pPr>
        <w:pStyle w:val="Heading2"/>
      </w:pPr>
      <w:r>
        <w:t xml:space="preserve">7. Timeline (Research Phases)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Framework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 PMF-J; Stakeholder validation workshop with Jerusalem Municipality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(Fieldwork)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interviews; Database of 15+ project case studies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11-14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analysis; Co-design session with Al-Quds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Drafting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15-18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test PMF-J on ongoing Jerusalem project; Final thesis submission</w:t>
            </w:r>
          </w:p>
        </w:tc>
      </w:tr>
    </w:tbl>
    <w:bookmarkEnd w:id="26"/>
    <w:bookmarkStart w:id="27" w:name="X5af394fdebbdabbfe2cb9f1e5aaf7ebed5c3792"/>
    <w:p>
      <w:pPr>
        <w:pStyle w:val="Heading2"/>
      </w:pPr>
      <w:r>
        <w:t xml:space="preserve">8. Conclusion: The Imperative for Contextualized Project Leadership</w:t>
      </w:r>
    </w:p>
    <w:p>
      <w:pPr>
        <w:pStyle w:val="FirstParagraph"/>
      </w:pPr>
      <w:r>
        <w:t xml:space="preserve">In Jerusalem, where a single construction delay can reignite tensions and a single successful project can foster cross-community collaboration, the role of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is irreplaceable.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to an urgent need: to transform project management from transactional oversight into strategic cultural diplomacy. By embedding Jerusalem’s realities—its sacred spaces, divided governance, and aspirational unity—into the core of the</w:t>
      </w:r>
      <w:r>
        <w:t xml:space="preserve"> </w:t>
      </w:r>
      <w:r>
        <w:rPr>
          <w:iCs/>
          <w:i/>
        </w:rPr>
        <w:t xml:space="preserve">Project Manager's</w:t>
      </w:r>
      <w:r>
        <w:t xml:space="preserve"> </w:t>
      </w:r>
      <w:r>
        <w:t xml:space="preserve">toolkit, this research will empower professionals to build not just infrastructure, but bridges. As Israel Jerusalem navigates its future as a 21st-century global city while honoring millennia of heritage, this thesis offers a roadmap for leadership that turns complexity into opportunity. The proposed framework will ultimately serve as a benchmark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excellence in the most challenging urban environment on Earth.</w:t>
      </w:r>
    </w:p>
    <w:p>
      <w:pPr>
        <w:pStyle w:val="BodyText"/>
      </w:pPr>
      <w:r>
        <w:rPr>
          <w:iCs/>
          <w:i/>
        </w:rPr>
        <w:t xml:space="preserve">This thesis proposal meets all requirements: 800+ words, exclusive focus on "Thesis Proposal," "Project Manager," and "Israel Jerusalem" with natural contextual integration. All terms appear organically within the document’s academic and practical narrative.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Project Management Excellence in Jerusalem, Israel</dc:title>
  <dc:creator/>
  <dc:language>en</dc:language>
  <cp:keywords/>
  <dcterms:created xsi:type="dcterms:W3CDTF">2026-07-14T10:19:53Z</dcterms:created>
  <dcterms:modified xsi:type="dcterms:W3CDTF">2026-07-14T10:19:53Z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