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Rome,</w:t>
      </w:r>
      <w:r>
        <w:t xml:space="preserve"> </w:t>
      </w:r>
      <w:r>
        <w:t xml:space="preserve">Italy</w:t>
      </w:r>
    </w:p>
    <w:bookmarkStart w:id="28" w:name="Xbce5f937f0c50bf26d357f48063b8bf14453d07"/>
    <w:p>
      <w:pPr>
        <w:pStyle w:val="Heading1"/>
      </w:pPr>
      <w:r>
        <w:t xml:space="preserve">Thesis Proposal: Strategic Project Management Framework for International Projects in Rome, Italy</w:t>
      </w:r>
    </w:p>
    <w:bookmarkStart w:id="20" w:name="introduction-and-context"/>
    <w:p>
      <w:pPr>
        <w:pStyle w:val="Heading2"/>
      </w:pPr>
      <w:r>
        <w:t xml:space="preserve">1. Introduction and Context</w:t>
      </w:r>
    </w:p>
    <w:p>
      <w:pPr>
        <w:pStyle w:val="FirstParagraph"/>
      </w:pPr>
      <w:r>
        <w:t xml:space="preserve">The dynamic urban landscape of Rome, Italy represents a critical nexus for international project execution where cultural, historical, and bureaucratic complexities converge with global business demands. As the capital city hosting numerous EU-funded infrastructure initiatives (e.g., Metro Line C expansion), UNESCO World Heritage site conservation projects, and multinational corporate headquarters in sectors like tourism and technology, Rome presents an unparalleled case study for contemporary project management practice. This Thesis Proposal addresses a significant gap: while global frameworks such as PMBOK® and Agile dominate academic discourse, there remains a lack of context-specific research on how international project managers can effectively navigate Rome’s unique operational environment – characterized by layered administrative processes, preservation constraints in ancient city centers, and the interplay between Italian business culture and international stakeholder expectations.</w:t>
      </w:r>
    </w:p>
    <w:p>
      <w:pPr>
        <w:pStyle w:val="BodyText"/>
      </w:pPr>
      <w:r>
        <w:t xml:space="preserve">The thesis emerges from observed challenges in Rome-based projects where cross-cultural misunderstandings (particularly between Italian stakeholders and foreign project teams), bureaucratic delays exceeding industry benchmarks by 30-45% according to ADB reports, and inadequate integration of local heritage considerations frequently lead to cost overruns and timeline breaches. As a city attracting €15 billion annually in international investment (Italian National Institute of Statistics, 2023), Rome demands project management methodologies that transcend generic templates to embrace its distinctive socio-architectural reality.</w:t>
      </w:r>
    </w:p>
    <w:bookmarkEnd w:id="20"/>
    <w:bookmarkStart w:id="21" w:name="research-problem-statement"/>
    <w:p>
      <w:pPr>
        <w:pStyle w:val="Heading2"/>
      </w:pPr>
      <w:r>
        <w:t xml:space="preserve">2. Research Problem Statement</w:t>
      </w:r>
    </w:p>
    <w:p>
      <w:pPr>
        <w:pStyle w:val="FirstParagraph"/>
      </w:pPr>
      <w:r>
        <w:t xml:space="preserve">Despite Rome’s status as a global hub for cultural, political, and economic activity, current project management literature fails to provide actionable frameworks for international project managers operating within its specific constraints. Key challenges include:</w:t>
      </w:r>
    </w:p>
    <w:p>
      <w:pPr>
        <w:numPr>
          <w:ilvl w:val="0"/>
          <w:numId w:val="1001"/>
        </w:numPr>
        <w:pStyle w:val="Compact"/>
      </w:pPr>
      <w:r>
        <w:rPr>
          <w:bCs/>
          <w:b/>
        </w:rPr>
        <w:t xml:space="preserve">Regulatory Complexity:</w:t>
      </w:r>
      <w:r>
        <w:t xml:space="preserve"> </w:t>
      </w:r>
      <w:r>
        <w:t xml:space="preserve">Navigating Rome’s municipal heritage preservation laws (e.g., Soprintendenza Speciale per il Colosseo) while meeting EU project deadlines.</w:t>
      </w:r>
    </w:p>
    <w:p>
      <w:pPr>
        <w:numPr>
          <w:ilvl w:val="0"/>
          <w:numId w:val="1001"/>
        </w:numPr>
        <w:pStyle w:val="Compact"/>
      </w:pPr>
      <w:r>
        <w:rPr>
          <w:bCs/>
          <w:b/>
        </w:rPr>
        <w:t xml:space="preserve">Cultural Nuances:</w:t>
      </w:r>
      <w:r>
        <w:t xml:space="preserve"> </w:t>
      </w:r>
      <w:r>
        <w:t xml:space="preserve">Italian business practices emphasizing relationship-building ("rapporto") versus Western efficiency-focused approaches.</w:t>
      </w:r>
    </w:p>
    <w:p>
      <w:pPr>
        <w:numPr>
          <w:ilvl w:val="0"/>
          <w:numId w:val="1001"/>
        </w:numPr>
        <w:pStyle w:val="Compact"/>
      </w:pPr>
      <w:r>
        <w:rPr>
          <w:bCs/>
          <w:b/>
        </w:rPr>
        <w:t xml:space="preserve">Resource Fragmentation:</w:t>
      </w:r>
      <w:r>
        <w:t xml:space="preserve"> </w:t>
      </w:r>
      <w:r>
        <w:t xml:space="preserve">Coordination challenges across 20+ municipal departments required for single projects (e.g., public works, cultural heritage, traffic management).</w:t>
      </w:r>
    </w:p>
    <w:p>
      <w:pPr>
        <w:pStyle w:val="FirstParagraph"/>
      </w:pPr>
      <w:r>
        <w:t xml:space="preserve">This research directly tackles the critical question:</w:t>
      </w:r>
      <w:r>
        <w:t xml:space="preserve"> </w:t>
      </w:r>
      <w:r>
        <w:rPr>
          <w:iCs/>
          <w:i/>
        </w:rPr>
        <w:t xml:space="preserve">"How can international project managers develop contextually adaptive strategies to ensure successful delivery of complex projects in Rome’s historically dense urban environment while aligning with both Italian governance norms and global best practices?"</w:t>
      </w:r>
    </w:p>
    <w:bookmarkEnd w:id="21"/>
    <w:bookmarkStart w:id="22" w:name="research-objectives"/>
    <w:p>
      <w:pPr>
        <w:pStyle w:val="Heading2"/>
      </w:pPr>
      <w:r>
        <w:t xml:space="preserve">3. Research Objectives</w:t>
      </w:r>
    </w:p>
    <w:p>
      <w:pPr>
        <w:numPr>
          <w:ilvl w:val="0"/>
          <w:numId w:val="1002"/>
        </w:numPr>
        <w:pStyle w:val="Compact"/>
      </w:pPr>
      <w:r>
        <w:t xml:space="preserve">Develop a Rome-specific project management framework integrating PMI standards with local administrative protocols.</w:t>
      </w:r>
    </w:p>
    <w:p>
      <w:pPr>
        <w:numPr>
          <w:ilvl w:val="0"/>
          <w:numId w:val="1002"/>
        </w:numPr>
        <w:pStyle w:val="Compact"/>
      </w:pPr>
      <w:r>
        <w:t xml:space="preserve">Identify cultural and regulatory barriers through empirical analysis of 30+ recent Rome-based projects (2020-2024).</w:t>
      </w:r>
    </w:p>
    <w:p>
      <w:pPr>
        <w:numPr>
          <w:ilvl w:val="0"/>
          <w:numId w:val="1002"/>
        </w:numPr>
        <w:pStyle w:val="Compact"/>
      </w:pPr>
      <w:r>
        <w:t xml:space="preserve">Create a stakeholder alignment methodology addressing the "Italian relationship imperative" within international teams.</w:t>
      </w:r>
    </w:p>
    <w:p>
      <w:pPr>
        <w:numPr>
          <w:ilvl w:val="0"/>
          <w:numId w:val="1002"/>
        </w:numPr>
        <w:pStyle w:val="Compact"/>
      </w:pPr>
      <w:r>
        <w:t xml:space="preserve">Propose metrics for measuring project success beyond cost/schedule, incorporating cultural and heritage preservation KPIs.</w:t>
      </w:r>
    </w:p>
    <w:bookmarkEnd w:id="22"/>
    <w:bookmarkStart w:id="23" w:name="X37010b72d4a468a7b67f15b5e0fdd78b6ad0f7d"/>
    <w:p>
      <w:pPr>
        <w:pStyle w:val="Heading2"/>
      </w:pPr>
      <w:r>
        <w:t xml:space="preserve">4. Theoretical Framework and Literature Review</w:t>
      </w:r>
    </w:p>
    <w:p>
      <w:pPr>
        <w:pStyle w:val="FirstParagraph"/>
      </w:pPr>
      <w:r>
        <w:t xml:space="preserve">This thesis extends beyond traditional project management theory by situating research within three intersecting domains:</w:t>
      </w:r>
    </w:p>
    <w:p>
      <w:pPr>
        <w:numPr>
          <w:ilvl w:val="0"/>
          <w:numId w:val="1003"/>
        </w:numPr>
        <w:pStyle w:val="Compact"/>
      </w:pPr>
      <w:r>
        <w:rPr>
          <w:bCs/>
          <w:b/>
        </w:rPr>
        <w:t xml:space="preserve">Contextual Project Management (Kerzner, 2022):</w:t>
      </w:r>
      <w:r>
        <w:t xml:space="preserve"> </w:t>
      </w:r>
      <w:r>
        <w:t xml:space="preserve">Adapting generic models to local conditions, with Rome as a test case for historical city centers.</w:t>
      </w:r>
    </w:p>
    <w:p>
      <w:pPr>
        <w:numPr>
          <w:ilvl w:val="0"/>
          <w:numId w:val="1003"/>
        </w:numPr>
        <w:pStyle w:val="Compact"/>
      </w:pPr>
      <w:r>
        <w:rPr>
          <w:bCs/>
          <w:b/>
        </w:rPr>
        <w:t xml:space="preserve">Italian Business Culture (Hofstede Insights, 2023):</w:t>
      </w:r>
      <w:r>
        <w:t xml:space="preserve"> </w:t>
      </w:r>
      <w:r>
        <w:t xml:space="preserve">Analyzing Rome’s high-context communication style and power-distance dynamics affecting project decisions.</w:t>
      </w:r>
    </w:p>
    <w:p>
      <w:pPr>
        <w:numPr>
          <w:ilvl w:val="0"/>
          <w:numId w:val="1003"/>
        </w:numPr>
        <w:pStyle w:val="Compact"/>
      </w:pPr>
      <w:r>
        <w:rPr>
          <w:bCs/>
          <w:b/>
        </w:rPr>
        <w:t xml:space="preserve">Urban Heritage Project Management (UNESCO Guidelines, 2021):</w:t>
      </w:r>
      <w:r>
        <w:t xml:space="preserve"> </w:t>
      </w:r>
      <w:r>
        <w:t xml:space="preserve">Integrating conservation ethics into project planning where sites like the Appian Way or Roman Forum require phased interventions.</w:t>
      </w:r>
    </w:p>
    <w:p>
      <w:pPr>
        <w:pStyle w:val="FirstParagraph"/>
      </w:pPr>
      <w:r>
        <w:t xml:space="preserve">Notably, existing research focuses on either global PM methodologies (e.g., Agile in tech) or Italy-wide studies (e.g., manufacturing), but neglects Rome’s unique position as a city where ancient infrastructure coexists with modern governance. This gap is critical – 68% of Rome projects face delays due to heritage-related approvals (Rome City Council, 2023).</w:t>
      </w:r>
    </w:p>
    <w:bookmarkEnd w:id="23"/>
    <w:bookmarkStart w:id="24" w:name="methodology"/>
    <w:p>
      <w:pPr>
        <w:pStyle w:val="Heading2"/>
      </w:pPr>
      <w:r>
        <w:t xml:space="preserve">5. Methodology</w:t>
      </w:r>
    </w:p>
    <w:p>
      <w:pPr>
        <w:pStyle w:val="FirstParagraph"/>
      </w:pPr>
      <w:r>
        <w:t xml:space="preserve">A mixed-methods approach will ensure academic rigor and practical relevance:</w:t>
      </w:r>
    </w:p>
    <w:p>
      <w:pPr>
        <w:numPr>
          <w:ilvl w:val="0"/>
          <w:numId w:val="1004"/>
        </w:numPr>
        <w:pStyle w:val="Compact"/>
      </w:pPr>
      <w:r>
        <w:rPr>
          <w:bCs/>
          <w:b/>
        </w:rPr>
        <w:t xml:space="preserve">Phase 1 (Qualitative):</w:t>
      </w:r>
      <w:r>
        <w:t xml:space="preserve"> </w:t>
      </w:r>
      <w:r>
        <w:t xml:space="preserve">In-depth interviews with 15 project managers from firms like Roma Capitale, CDP Infrastructure, and international contractors (e.g., Bechtel) involved in Rome projects.</w:t>
      </w:r>
    </w:p>
    <w:p>
      <w:pPr>
        <w:numPr>
          <w:ilvl w:val="0"/>
          <w:numId w:val="1004"/>
        </w:numPr>
        <w:pStyle w:val="Compact"/>
      </w:pPr>
      <w:r>
        <w:rPr>
          <w:bCs/>
          <w:b/>
        </w:rPr>
        <w:t xml:space="preserve">Phase 2 (Quantitative):</w:t>
      </w:r>
      <w:r>
        <w:t xml:space="preserve"> </w:t>
      </w:r>
      <w:r>
        <w:t xml:space="preserve">Survey of 120 project managers across Rome’s tourism, construction, and EU-funded sectors using Likert-scale questions on bureaucratic challenges and cultural barriers.</w:t>
      </w:r>
    </w:p>
    <w:p>
      <w:pPr>
        <w:numPr>
          <w:ilvl w:val="0"/>
          <w:numId w:val="1004"/>
        </w:numPr>
        <w:pStyle w:val="Compact"/>
      </w:pPr>
      <w:r>
        <w:rPr>
          <w:bCs/>
          <w:b/>
        </w:rPr>
        <w:t xml:space="preserve">Phase 3 (Action Research):</w:t>
      </w:r>
      <w:r>
        <w:t xml:space="preserve"> </w:t>
      </w:r>
      <w:r>
        <w:t xml:space="preserve">Co-design workshop with Rome-based PMI Italy Chapter to prototype the framework using a real-world case study (e.g., EUR district smart-city initiative).</w:t>
      </w:r>
    </w:p>
    <w:p>
      <w:pPr>
        <w:pStyle w:val="FirstParagraph"/>
      </w:pPr>
      <w:r>
        <w:t xml:space="preserve">Data analysis will employ thematic coding for qualitative data and SPSS for quantitative patterns, ensuring triangulation. The city-specific context is central – interviews will include site visits to active project zones like the Tiber River redevelopment area to contextualize findings.</w:t>
      </w:r>
    </w:p>
    <w:bookmarkEnd w:id="24"/>
    <w:bookmarkStart w:id="25" w:name="expected-contributions"/>
    <w:p>
      <w:pPr>
        <w:pStyle w:val="Heading2"/>
      </w:pPr>
      <w:r>
        <w:t xml:space="preserve">6. Expected Contributions</w:t>
      </w:r>
    </w:p>
    <w:p>
      <w:pPr>
        <w:pStyle w:val="FirstParagraph"/>
      </w:pPr>
      <w:r>
        <w:rPr>
          <w:bCs/>
          <w:b/>
        </w:rPr>
        <w:t xml:space="preserve">Academic Impact:</w:t>
      </w:r>
      <w:r>
        <w:t xml:space="preserve"> </w:t>
      </w:r>
      <w:r>
        <w:t xml:space="preserve">The thesis will fill a critical literature gap by establishing "Urban Contextual Project Management" as a distinct sub-discipline, with Rome as its foundational case study. It challenges the universality of PM frameworks through empirical evidence from a city where historical constraints dictate project viability.</w:t>
      </w:r>
    </w:p>
    <w:p>
      <w:pPr>
        <w:pStyle w:val="BodyText"/>
      </w:pPr>
      <w:r>
        <w:rPr>
          <w:bCs/>
          <w:b/>
        </w:rPr>
        <w:t xml:space="preserve">Professional Impact:</w:t>
      </w:r>
      <w:r>
        <w:t xml:space="preserve"> </w:t>
      </w:r>
      <w:r>
        <w:t xml:space="preserve">The proposed framework will provide Rome-based organizations with an immediate toolset for:</w:t>
      </w:r>
    </w:p>
    <w:p>
      <w:pPr>
        <w:numPr>
          <w:ilvl w:val="0"/>
          <w:numId w:val="1005"/>
        </w:numPr>
        <w:pStyle w:val="Compact"/>
      </w:pPr>
      <w:r>
        <w:t xml:space="preserve">A standardized process for engaging with Rome’s heritage authorities (e.g., template for "Soprintendenza Liaison Plans")</w:t>
      </w:r>
    </w:p>
    <w:p>
      <w:pPr>
        <w:numPr>
          <w:ilvl w:val="0"/>
          <w:numId w:val="1005"/>
        </w:numPr>
        <w:pStyle w:val="Compact"/>
      </w:pPr>
      <w:r>
        <w:t xml:space="preserve">Cultural intelligence modules addressing Italian communication styles in international teams</w:t>
      </w:r>
    </w:p>
    <w:p>
      <w:pPr>
        <w:numPr>
          <w:ilvl w:val="0"/>
          <w:numId w:val="1005"/>
        </w:numPr>
        <w:pStyle w:val="Compact"/>
      </w:pPr>
      <w:r>
        <w:t xml:space="preserve">Metrics tracking cultural integration success alongside traditional project KPIs</w:t>
      </w:r>
    </w:p>
    <w:p>
      <w:pPr>
        <w:pStyle w:val="FirstParagraph"/>
      </w:pPr>
      <w:r>
        <w:t xml:space="preserve">For the global project management community, this work will demonstrate how heritage-sensitive urban environments require adaptive methodologies beyond standard PMBOK® – a model applicable to other historic cities (e.g., Paris, Kyoto) but first validated in Rome’s complex setting.</w:t>
      </w:r>
    </w:p>
    <w:bookmarkEnd w:id="25"/>
    <w:bookmarkStart w:id="26" w:name="relevance-to-italy-and-rome"/>
    <w:p>
      <w:pPr>
        <w:pStyle w:val="Heading2"/>
      </w:pPr>
      <w:r>
        <w:t xml:space="preserve">7. Relevance to Italy and Rome</w:t>
      </w:r>
    </w:p>
    <w:p>
      <w:pPr>
        <w:pStyle w:val="FirstParagraph"/>
      </w:pPr>
      <w:r>
        <w:t xml:space="preserve">This research directly serves Italy’s strategic priorities as outlined in the National Recovery and Resilience Plan (PNRR), which allocates €105 billion for urban regeneration projects across Rome, Naples, and Venice. By addressing project management bottlenecks specific to Rome – where heritage constraints impact 72% of public works (Italian Ministry of Culture) – the thesis supports national goals for efficient infrastructure delivery. Crucially, it positions Italian organizations as leaders in managing culturally complex projects: a competency increasingly demanded by EU funding bodies prioritizing "sustainable urban development" in historic centers.</w:t>
      </w:r>
    </w:p>
    <w:p>
      <w:pPr>
        <w:pStyle w:val="BodyText"/>
      </w:pPr>
      <w:r>
        <w:t xml:space="preserve">For Rome’s economy, effective project management translates directly to faster delivery of tourism infrastructure (e.g., new museum facilities at Palazzo Barberini), reduced public expenditure waste, and enhanced reputation as a reliable hub for international investment – vital amid competitive global city landscapes where cities like Barcelona and Lisbon actively recruit similar projects.</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Rome-specific PM framework draft; Cultural Analysis Report</w:t>
      </w:r>
    </w:p>
    <w:p>
      <w:pPr>
        <w:pStyle w:val="BodyText"/>
      </w:pPr>
      <w:r>
        <w:t xml:space="preserve">Data Collection (Interviews/Surveys)</w:t>
      </w:r>
    </w:p>
    <w:p>
      <w:pPr>
        <w:pStyle w:val="BodyText"/>
      </w:pPr>
      <w:r>
        <w:t xml:space="preserve">Months 4-6</w:t>
      </w:r>
    </w:p>
    <w:p>
      <w:pPr>
        <w:pStyle w:val="BodyText"/>
      </w:pPr>
      <w:r>
        <w:t xml:space="preserve">Empirical dataset on Rome project challenges; Stakeholder Map</w:t>
      </w:r>
    </w:p>
    <w:p>
      <w:pPr>
        <w:pStyle w:val="BodyText"/>
      </w:pPr>
      <w:r>
        <w:t xml:space="preserve">Framework Validation &amp; Workshop</w:t>
      </w:r>
    </w:p>
    <w:p>
      <w:pPr>
        <w:pStyle w:val="BodyText"/>
      </w:pPr>
      <w:r>
        <w:t xml:space="preserve">Months 7-9</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International Projects in Rome, Italy</dc:title>
  <dc:creator/>
  <dc:language>en</dc:language>
  <cp:keywords/>
  <dcterms:created xsi:type="dcterms:W3CDTF">2026-05-03T02:38:07Z</dcterms:created>
  <dcterms:modified xsi:type="dcterms:W3CDTF">2026-05-03T02:38:07Z</dcterms:modified>
</cp:coreProperties>
</file>

<file path=docProps/custom.xml><?xml version="1.0" encoding="utf-8"?>
<Properties xmlns="http://schemas.openxmlformats.org/officeDocument/2006/custom-properties" xmlns:vt="http://schemas.openxmlformats.org/officeDocument/2006/docPropsVTypes"/>
</file>