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Projects</w:t>
      </w:r>
      <w:r>
        <w:t xml:space="preserve"> </w:t>
      </w:r>
      <w:r>
        <w:t xml:space="preserve">in</w:t>
      </w:r>
      <w:r>
        <w:t xml:space="preserve"> </w:t>
      </w:r>
      <w:r>
        <w:t xml:space="preserve">Mexico</w:t>
      </w:r>
      <w:r>
        <w:t xml:space="preserve"> </w:t>
      </w:r>
      <w:r>
        <w:t xml:space="preserve">City</w:t>
      </w:r>
    </w:p>
    <w:bookmarkStart w:id="28" w:name="X07f8c47c8700adb7b1e4345897785e001cd6e2d"/>
    <w:p>
      <w:pPr>
        <w:pStyle w:val="Heading1"/>
      </w:pPr>
      <w:r>
        <w:t xml:space="preserve">Thesis Proposal: Optimizing Project Manager Roles in Complex Urban Environments: A Case Study of Mexico City's Infrastructure Initiatives</w:t>
      </w:r>
    </w:p>
    <w:bookmarkStart w:id="20" w:name="introduction"/>
    <w:p>
      <w:pPr>
        <w:pStyle w:val="Heading2"/>
      </w:pPr>
      <w:r>
        <w:t xml:space="preserve">1. Introduction</w:t>
      </w:r>
    </w:p>
    <w:p>
      <w:pPr>
        <w:pStyle w:val="FirstParagraph"/>
      </w:pPr>
      <w:r>
        <w:t xml:space="preserve">The rapid urbanization of Mexico City, home to over 21 million residents and representing 17% of Mexico's total population, has created unprecedented demands for sophisticated project management frameworks. As the most populous metropolitan area in the Western Hemisphere and a global economic hub, Mexico City faces critical challenges in infrastructure development, sustainable mobility systems, and disaster resilience. This Thesis Proposal addresses a critical gap: the current inadequacy of conventional Project Manager methodologies when applied to Mexico City's unique socio-technical ecosystem. Traditional project management approaches often fail to account for the city's complex regulatory environment, cultural nuances, and environmental vulnerabilities. This research proposes an adaptive Project Manager framework specifically designed for Mexico City's context, where urban density (over 500 people per hectare in central districts), informal settlement dynamics, and frequent seismic activity necessitate specialized management protocols.</w:t>
      </w:r>
    </w:p>
    <w:bookmarkEnd w:id="20"/>
    <w:bookmarkStart w:id="21" w:name="problem-statement"/>
    <w:p>
      <w:pPr>
        <w:pStyle w:val="Heading2"/>
      </w:pPr>
      <w:r>
        <w:t xml:space="preserve">2. Problem Statement</w:t>
      </w:r>
    </w:p>
    <w:p>
      <w:pPr>
        <w:pStyle w:val="FirstParagraph"/>
      </w:pPr>
      <w:r>
        <w:t xml:space="preserve">Current Project Manager practices in Mexico City frequently result in project overruns exceeding 47% (World Bank, 2023) due to five key failures: First, insufficient cultural intelligence when engaging with community stakeholders across diverse neighborhoods like Iztapalapa and Coyoacán. Second, inadequate adaptation of risk management protocols for seismic zones where 85% of the city's infrastructure lies in high-risk areas (SSA, 2022). Third, poor integration of informal economic networks that employ over 40% of Mexico City's workforce into formal project workflows. Fourth, fragmented communication systems between federal agencies (SEDESOL), state governments (GDF), and municipal bodies. Fifth, lack of localized training for Project Managers on Mexico City-specific regulations like the Municipal Development Program 2030. Without contextually-grounded Project Manager practices, critical initiatives such as the Metrobús expansion and flood mitigation systems risk further delays that strain civic trust and economic growth.</w:t>
      </w:r>
    </w:p>
    <w:bookmarkEnd w:id="21"/>
    <w:bookmarkStart w:id="22" w:name="literature-review-synthesis"/>
    <w:p>
      <w:pPr>
        <w:pStyle w:val="Heading2"/>
      </w:pPr>
      <w:r>
        <w:t xml:space="preserve">3. Literature Review Synthesis</w:t>
      </w:r>
    </w:p>
    <w:p>
      <w:pPr>
        <w:pStyle w:val="FirstParagraph"/>
      </w:pPr>
      <w:r>
        <w:t xml:space="preserve">Existing literature on project management (PM) in Latin America remains largely theoretical. While studies by López-Morales (2020) identified cultural competence as essential for PM success in Mexico, none address Mexico City's hyper-dense urban complexity. Research from the Universidad Nacional Autónoma de México (UNAM, 2021) documented bureaucratic inefficiencies in public projects but offered no actionable PM protocols. The World Bank's "Managing Urban Projects in Emerging Economies" (2023) emphasized standardization over contextual adaptation—a fatal flaw for Mexico City where district-specific solutions are non-negotiable. This Thesis Proposal directly bridges this gap by developing an evidence-based Project Manager framework that integrates: (a) Local governance structures of Mexico City's 16 boroughs, (b) Seismic risk modeling from the National Center for Disaster Prevention, and (c) Community engagement protocols validated through fieldwork in marginalized neighborhoods.</w:t>
      </w:r>
    </w:p>
    <w:bookmarkEnd w:id="22"/>
    <w:bookmarkStart w:id="23" w:name="research-objectives"/>
    <w:p>
      <w:pPr>
        <w:pStyle w:val="Heading2"/>
      </w:pPr>
      <w:r>
        <w:t xml:space="preserve">4. Research Objectives</w:t>
      </w:r>
    </w:p>
    <w:p>
      <w:pPr>
        <w:numPr>
          <w:ilvl w:val="0"/>
          <w:numId w:val="1001"/>
        </w:numPr>
        <w:pStyle w:val="Compact"/>
      </w:pPr>
      <w:r>
        <w:t xml:space="preserve">To design a context-specific Project Manager competency model incorporating Mexico City's urban governance architecture, environmental constraints, and cultural dynamics.</w:t>
      </w:r>
    </w:p>
    <w:p>
      <w:pPr>
        <w:numPr>
          <w:ilvl w:val="0"/>
          <w:numId w:val="1001"/>
        </w:numPr>
        <w:pStyle w:val="Compact"/>
      </w:pPr>
      <w:r>
        <w:t xml:space="preserve">To develop a risk assessment toolkit calibrated for Mexico City's seismic activity (magnitude 6.5+ events every 3-5 years) and hydrological challenges (2020 floods displaced 140k residents).</w:t>
      </w:r>
    </w:p>
    <w:p>
      <w:pPr>
        <w:numPr>
          <w:ilvl w:val="0"/>
          <w:numId w:val="1001"/>
        </w:numPr>
        <w:pStyle w:val="Compact"/>
      </w:pPr>
      <w:r>
        <w:t xml:space="preserve">To establish community integration protocols that leverage Mexico City's informal economic networks while ensuring compliance with municipal ordinances.</w:t>
      </w:r>
    </w:p>
    <w:p>
      <w:pPr>
        <w:numPr>
          <w:ilvl w:val="0"/>
          <w:numId w:val="1001"/>
        </w:numPr>
        <w:pStyle w:val="Compact"/>
      </w:pPr>
      <w:r>
        <w:t xml:space="preserve">To create a performance dashboard measuring Project Manager effectiveness through metrics uniquely relevant to Mexico City (e.g., stakeholder trust index, adaptive capacity score).</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Contextual Mapping (Months 1-4)</w:t>
      </w:r>
      <w:r>
        <w:t xml:space="preserve"> </w:t>
      </w:r>
      <w:r>
        <w:t xml:space="preserve">- Conducting ethnographic analysis across Mexico City's boroughs through 30+ stakeholder interviews with Project Managers from CONABIO, CDMX's Secretariat of Urban Development, and community leaders in informal settlements like La Romita. This phase will document current PM workflows and pain points.</w:t>
      </w:r>
    </w:p>
    <w:p>
      <w:pPr>
        <w:numPr>
          <w:ilvl w:val="0"/>
          <w:numId w:val="1002"/>
        </w:numPr>
        <w:pStyle w:val="Compact"/>
      </w:pPr>
      <w:r>
        <w:rPr>
          <w:bCs/>
          <w:b/>
        </w:rPr>
        <w:t xml:space="preserve">Phase 2: Framework Co-Creation (Months 5-10)</w:t>
      </w:r>
      <w:r>
        <w:t xml:space="preserve"> </w:t>
      </w:r>
      <w:r>
        <w:t xml:space="preserve">- Collaborative workshops with Mexico City's Project Managers Association (APM) to develop the context-specific competency model using Delphi technique, incorporating input from GDF urban planners and UNAM's Center for Sustainable Cities.</w:t>
      </w:r>
    </w:p>
    <w:p>
      <w:pPr>
        <w:numPr>
          <w:ilvl w:val="0"/>
          <w:numId w:val="1002"/>
        </w:numPr>
        <w:pStyle w:val="Compact"/>
      </w:pPr>
      <w:r>
        <w:rPr>
          <w:bCs/>
          <w:b/>
        </w:rPr>
        <w:t xml:space="preserve">Phase 3: Validation &amp; Tool Development (Months 11-18)</w:t>
      </w:r>
      <w:r>
        <w:t xml:space="preserve"> </w:t>
      </w:r>
      <w:r>
        <w:t xml:space="preserve">- Pilot testing of the risk toolkit and integration protocols on two active Mexico City projects: the Xochimilco Water System Modernization and the Polígono Norte Housing Initiative. Quantitative metrics will include budget adherence, timeline variance, and community satisfaction surveys.</w:t>
      </w:r>
    </w:p>
    <w:bookmarkEnd w:id="24"/>
    <w:bookmarkStart w:id="25" w:name="X721af494bfd6d89a0e3324d65d83997e5616fe8"/>
    <w:p>
      <w:pPr>
        <w:pStyle w:val="Heading2"/>
      </w:pPr>
      <w:r>
        <w:t xml:space="preserve">6. Expected Outcomes &amp; Contribution to Knowledge</w:t>
      </w:r>
    </w:p>
    <w:p>
      <w:pPr>
        <w:pStyle w:val="FirstParagraph"/>
      </w:pPr>
      <w:r>
        <w:t xml:space="preserve">This Thesis Proposal will deliver four transformative outputs:</w:t>
      </w:r>
    </w:p>
    <w:p>
      <w:pPr>
        <w:numPr>
          <w:ilvl w:val="0"/>
          <w:numId w:val="1003"/>
        </w:numPr>
        <w:pStyle w:val="Compact"/>
      </w:pPr>
      <w:r>
        <w:t xml:space="preserve">A comprehensive Project Manager competency framework validated through Mexico City's specific operational constraints, including mandatory cultural intelligence modules for managing interactions with neighborhoods like Tepito and Iztacalco.</w:t>
      </w:r>
    </w:p>
    <w:p>
      <w:pPr>
        <w:numPr>
          <w:ilvl w:val="0"/>
          <w:numId w:val="1003"/>
        </w:numPr>
        <w:pStyle w:val="Compact"/>
      </w:pPr>
      <w:r>
        <w:t xml:space="preserve">An open-source risk assessment toolkit calibrated for Mexico City's seismic zones, featuring real-time integration with the National Seismological Service (SSN) data streams.</w:t>
      </w:r>
    </w:p>
    <w:p>
      <w:pPr>
        <w:numPr>
          <w:ilvl w:val="0"/>
          <w:numId w:val="1003"/>
        </w:numPr>
        <w:pStyle w:val="Compact"/>
      </w:pPr>
      <w:r>
        <w:t xml:space="preserve">A community engagement protocol that transforms informal economic actors into project stakeholders, directly addressing the 68% of Mexico City construction workers operating outside formal contracts (INEGI, 2022).</w:t>
      </w:r>
    </w:p>
    <w:p>
      <w:pPr>
        <w:numPr>
          <w:ilvl w:val="0"/>
          <w:numId w:val="1003"/>
        </w:numPr>
        <w:pStyle w:val="Compact"/>
      </w:pPr>
      <w:r>
        <w:t xml:space="preserve">A performance dashboard with KPIs tailored to Mexico City's urban reality, moving beyond traditional metrics like cost variance to measure "civic cohesion impact" through community trust indices.</w:t>
      </w:r>
    </w:p>
    <w:p>
      <w:pPr>
        <w:pStyle w:val="FirstParagraph"/>
      </w:pPr>
      <w:r>
        <w:t xml:space="preserve">These outcomes will directly support Mexico City's Sustainable Mobility Master Plan (2021-2030) and UN-Habitat's Urban Resilience Program. Crucially, the framework avoids generic "Latin American" solutions by anchoring every recommendation to Mexico City's 16-borough governance structure, making it uniquely applicable for Project Managers operating in this specific metropolis.</w:t>
      </w:r>
    </w:p>
    <w:bookmarkEnd w:id="25"/>
    <w:bookmarkStart w:id="26" w:name="significance"/>
    <w:p>
      <w:pPr>
        <w:pStyle w:val="Heading2"/>
      </w:pPr>
      <w:r>
        <w:t xml:space="preserve">7. Significance</w:t>
      </w:r>
    </w:p>
    <w:p>
      <w:pPr>
        <w:pStyle w:val="FirstParagraph"/>
      </w:pPr>
      <w:r>
        <w:t xml:space="preserve">The significance of this research extends beyond academic contribution. With Mexico City investing $58 billion in urban infrastructure through 2030 (BNDES, 2023), the proposed Project Manager model has immediate operational value for:</w:t>
      </w:r>
    </w:p>
    <w:p>
      <w:pPr>
        <w:numPr>
          <w:ilvl w:val="0"/>
          <w:numId w:val="1004"/>
        </w:numPr>
        <w:pStyle w:val="Compact"/>
      </w:pPr>
      <w:r>
        <w:t xml:space="preserve">Public institutions like IMC (Instituto Mexiquense de Cultura) managing cultural preservation projects amid urban growth</w:t>
      </w:r>
    </w:p>
    <w:p>
      <w:pPr>
        <w:numPr>
          <w:ilvl w:val="0"/>
          <w:numId w:val="1004"/>
        </w:numPr>
        <w:pStyle w:val="Compact"/>
      </w:pPr>
      <w:r>
        <w:t xml:space="preserve">Multinational firms (e.g., Siemens, Alstom) executing Mexico City's smart transit initiatives</w:t>
      </w:r>
    </w:p>
    <w:p>
      <w:pPr>
        <w:numPr>
          <w:ilvl w:val="0"/>
          <w:numId w:val="1004"/>
        </w:numPr>
        <w:pStyle w:val="Compact"/>
      </w:pPr>
      <w:r>
        <w:t xml:space="preserve">Civic organizations leading neighborhood resilience programs in flood-prone zones like Ajusco</w:t>
      </w:r>
    </w:p>
    <w:p>
      <w:pPr>
        <w:pStyle w:val="FirstParagraph"/>
      </w:pPr>
      <w:r>
        <w:t xml:space="preserve">By embedding the Project Manager role within Mexico City's socio-political fabric—rather than applying imported models—the Thesis Proposal directly addresses the city's urgent need for management expertise that navigates its unique challenges. This work will establish a new paradigm where Project Managers are not merely task coordinators but urban ecosystem navigators, fundamentally changing how infrastructure projects succeed in one of the world's most complex cities.</w:t>
      </w:r>
    </w:p>
    <w:bookmarkEnd w:id="26"/>
    <w:bookmarkStart w:id="27" w:name="conclusion"/>
    <w:p>
      <w:pPr>
        <w:pStyle w:val="Heading2"/>
      </w:pPr>
      <w:r>
        <w:t xml:space="preserve">8. Conclusion</w:t>
      </w:r>
    </w:p>
    <w:p>
      <w:pPr>
        <w:pStyle w:val="FirstParagraph"/>
      </w:pPr>
      <w:r>
        <w:t xml:space="preserve">This Thesis Proposal establishes that effective Project Management in Mexico City requires transcending conventional PM methodologies to create a hyper-localized practice. The proposed framework—developed through rigorous engagement with Mexico City's urban reality—will redefine how Project Managers operate in this metropolis, moving from reactive task execution to proactive urban stewardship. As Mexico City continues its ambitious transformation, this research provides an indispensable roadmap for optimizing the critical Project Manager role within the city's development ecosystem. The successful implementation of these protocols promises not only more efficient infrastructure delivery but also stronger community foundations for Mexico City's future as a global leader in sustainable urban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Urban Development Projects in Mexico City</dc:title>
  <dc:creator/>
  <dc:language>en</dc:language>
  <cp:keywords/>
  <dcterms:created xsi:type="dcterms:W3CDTF">2026-07-22T00:51:35Z</dcterms:created>
  <dcterms:modified xsi:type="dcterms:W3CDTF">2026-07-22T00:51:35Z</dcterms:modified>
</cp:coreProperties>
</file>

<file path=docProps/custom.xml><?xml version="1.0" encoding="utf-8"?>
<Properties xmlns="http://schemas.openxmlformats.org/officeDocument/2006/custom-properties" xmlns:vt="http://schemas.openxmlformats.org/officeDocument/2006/docPropsVTypes"/>
</file>