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9" w:name="X293e5c21577fd7a1da42cacc7ba1addb917b8ed"/>
    <w:p>
      <w:pPr>
        <w:pStyle w:val="Heading1"/>
      </w:pPr>
      <w:r>
        <w:t xml:space="preserve">Thesis Proposal: Optimizing Project Management Practices for Sustainable Development in Morocco Casablanca</w:t>
      </w:r>
    </w:p>
    <w:bookmarkStart w:id="20" w:name="introduction"/>
    <w:p>
      <w:pPr>
        <w:pStyle w:val="Heading2"/>
      </w:pPr>
      <w:r>
        <w:t xml:space="preserve">Introduction</w:t>
      </w:r>
    </w:p>
    <w:p>
      <w:pPr>
        <w:pStyle w:val="FirstParagraph"/>
      </w:pPr>
      <w:r>
        <w:t xml:space="preserve">This Thesis Proposal examines the critical role of the Project Manager within the dynamic economic landscape of Morocco Casablanca. As Africa's largest economy and a strategic hub for North African business, Morocco has witnessed exponential growth in infrastructure, technology, and renewable energy sectors. Casablanca, as the nation's financial capital and primary commercial center, hosts over 60% of Morocco's major multinational corporations and government initiatives. Despite this momentum, persistent project failures—estimated at 35% according to recent PwC reports—underscore a systemic gap in effective Project Manager competency. This research addresses an urgent need to align international project management frameworks with Morocco Casablanca's unique socio-economic context, cultural nuances, and regulatory environment.</w:t>
      </w:r>
    </w:p>
    <w:bookmarkEnd w:id="20"/>
    <w:bookmarkStart w:id="21" w:name="problem-statement"/>
    <w:p>
      <w:pPr>
        <w:pStyle w:val="Heading2"/>
      </w:pPr>
      <w:r>
        <w:t xml:space="preserve">Problem Statement</w:t>
      </w:r>
    </w:p>
    <w:p>
      <w:pPr>
        <w:pStyle w:val="FirstParagraph"/>
      </w:pPr>
      <w:r>
        <w:t xml:space="preserve">Current project delivery in Morocco Casablanca suffers from recurring challenges including budget overruns (averaging 23% above projections), schedule delays (40% of large projects exceed deadlines), and stakeholder misalignment. These issues are exacerbated by the absence of standardized Project Manager training programs tailored to Moroccan business practices. While global methodologies like PMBOK and Agile dominate Western corporate settings, their rigid application in Casablanca often ignores local factors such as:</w:t>
      </w:r>
    </w:p>
    <w:p>
      <w:pPr>
        <w:numPr>
          <w:ilvl w:val="0"/>
          <w:numId w:val="1001"/>
        </w:numPr>
        <w:pStyle w:val="Compact"/>
      </w:pPr>
      <w:r>
        <w:t xml:space="preserve">Cultural communication styles (e.g., high-context decision-making)</w:t>
      </w:r>
    </w:p>
    <w:p>
      <w:pPr>
        <w:numPr>
          <w:ilvl w:val="0"/>
          <w:numId w:val="1001"/>
        </w:numPr>
        <w:pStyle w:val="Compact"/>
      </w:pPr>
      <w:r>
        <w:t xml:space="preserve">Regulatory complexities under Moroccan Law 17-95 on public procurement</w:t>
      </w:r>
    </w:p>
    <w:p>
      <w:pPr>
        <w:numPr>
          <w:ilvl w:val="0"/>
          <w:numId w:val="1001"/>
        </w:numPr>
        <w:pStyle w:val="Compact"/>
      </w:pPr>
      <w:r>
        <w:t xml:space="preserve">Fluctuating currency dynamics affecting multinational collaborations</w:t>
      </w:r>
    </w:p>
    <w:bookmarkEnd w:id="21"/>
    <w:bookmarkStart w:id="22" w:name="research-objectives"/>
    <w:p>
      <w:pPr>
        <w:pStyle w:val="Heading2"/>
      </w:pPr>
      <w:r>
        <w:t xml:space="preserve">Research Objectives</w:t>
      </w:r>
    </w:p>
    <w:p>
      <w:pPr>
        <w:pStyle w:val="FirstParagraph"/>
      </w:pPr>
      <w:r>
        <w:t xml:space="preserve">This Thesis Proposal establishes three interconnected objectives:</w:t>
      </w:r>
    </w:p>
    <w:p>
      <w:pPr>
        <w:numPr>
          <w:ilvl w:val="0"/>
          <w:numId w:val="1002"/>
        </w:numPr>
        <w:pStyle w:val="Compact"/>
      </w:pPr>
      <w:r>
        <w:t xml:space="preserve">To develop a culturally adaptive Project Manager competency framework for Morocco Casablanca, integrating PMI standards with Moroccan business ethics and governance norms.</w:t>
      </w:r>
    </w:p>
    <w:p>
      <w:pPr>
        <w:numPr>
          <w:ilvl w:val="0"/>
          <w:numId w:val="1002"/>
        </w:numPr>
        <w:pStyle w:val="Compact"/>
      </w:pPr>
      <w:r>
        <w:t xml:space="preserve">To quantify the impact of localized Project Management practices on project success rates in Casablanca's key sectors (infrastructure, renewable energy, and IT services).</w:t>
      </w:r>
    </w:p>
    <w:p>
      <w:pPr>
        <w:numPr>
          <w:ilvl w:val="0"/>
          <w:numId w:val="1002"/>
        </w:numPr>
        <w:pStyle w:val="Compact"/>
      </w:pPr>
      <w:r>
        <w:t xml:space="preserve">To propose a certification pathway for Project Managers that addresses Morocco's specific talent development needs, supported by partnerships with institutions like the Casablanca Finance City Authority.</w:t>
      </w:r>
    </w:p>
    <w:bookmarkEnd w:id="22"/>
    <w:bookmarkStart w:id="23" w:name="literature-review"/>
    <w:p>
      <w:pPr>
        <w:pStyle w:val="Heading2"/>
      </w:pPr>
      <w:r>
        <w:t xml:space="preserve">Literature Review</w:t>
      </w:r>
    </w:p>
    <w:p>
      <w:pPr>
        <w:pStyle w:val="FirstParagraph"/>
      </w:pPr>
      <w:r>
        <w:t xml:space="preserve">Existing scholarship on Project Manager effectiveness focuses predominantly on Western contexts. Studies by KPMG (2023) and the Moroccan Association of Project Management highlight a 68% disconnect between global PM frameworks and local implementation in North Africa. In Morocco Casablanca, research by El Amrani (2021) identifies "cultural friction" as a primary cause of project failure, noting that 74% of managers lack training in navigating Morocco's consensus-driven leadership structures. This Thesis Proposal builds on these findings while introducing the first comprehensive analysis of Project Manager roles within Morocco Casablanca's evolving digital economy—particularly amid the government's "Morocco 2030" strategic vision and Casablanca’s designation as a Smart City leader.</w:t>
      </w:r>
    </w:p>
    <w:bookmarkEnd w:id="23"/>
    <w:bookmarkStart w:id="24" w:name="methodology"/>
    <w:p>
      <w:pPr>
        <w:pStyle w:val="Heading2"/>
      </w:pPr>
      <w:r>
        <w:t xml:space="preserve">Methodology</w:t>
      </w:r>
    </w:p>
    <w:p>
      <w:pPr>
        <w:pStyle w:val="FirstParagraph"/>
      </w:pPr>
      <w:r>
        <w:t xml:space="preserve">The research employs a mixed-methods approach across three phases:</w:t>
      </w:r>
    </w:p>
    <w:p>
      <w:pPr>
        <w:numPr>
          <w:ilvl w:val="0"/>
          <w:numId w:val="1003"/>
        </w:numPr>
        <w:pStyle w:val="Compact"/>
      </w:pPr>
      <w:r>
        <w:rPr>
          <w:bCs/>
          <w:b/>
        </w:rPr>
        <w:t xml:space="preserve">Phase 1 (Quantitative):</w:t>
      </w:r>
      <w:r>
        <w:t xml:space="preserve"> </w:t>
      </w:r>
      <w:r>
        <w:t xml:space="preserve">Survey of 150 Project Managers at Casablanca-based firms (including Attijariwafa Bank, CDP Group, and Siemens Morocco) using adapted PMI’s Project Management Competency Model to benchmark skill gaps.</w:t>
      </w:r>
    </w:p>
    <w:p>
      <w:pPr>
        <w:numPr>
          <w:ilvl w:val="0"/>
          <w:numId w:val="1003"/>
        </w:numPr>
        <w:pStyle w:val="Compact"/>
      </w:pPr>
      <w:r>
        <w:rPr>
          <w:bCs/>
          <w:b/>
        </w:rPr>
        <w:t xml:space="preserve">Phase 2 (Qualitative):</w:t>
      </w:r>
      <w:r>
        <w:t xml:space="preserve"> </w:t>
      </w:r>
      <w:r>
        <w:t xml:space="preserve">In-depth interviews with 30 senior executives and government stakeholders (e.g., Ministry of Equipment, Casablanca Economic Development Agency) exploring cultural barriers to project success.</w:t>
      </w:r>
    </w:p>
    <w:p>
      <w:pPr>
        <w:numPr>
          <w:ilvl w:val="0"/>
          <w:numId w:val="1003"/>
        </w:numPr>
        <w:pStyle w:val="Compact"/>
      </w:pPr>
      <w:r>
        <w:rPr>
          <w:bCs/>
          <w:b/>
        </w:rPr>
        <w:t xml:space="preserve">Phase 3 (Action Research):</w:t>
      </w:r>
      <w:r>
        <w:t xml:space="preserve"> </w:t>
      </w:r>
      <w:r>
        <w:t xml:space="preserve">Co-creation of a pilot training module with the University of Hassan II Casablanca, tested across 5 ongoing infrastructure projects in the city’s new urban development zones.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Morocco Casablanca Project Manager Framework (MCP-MF) that specifies cultural competencies like "stakeholder harmony" and "regulatory agility" alongside technical skills.</w:t>
      </w:r>
    </w:p>
    <w:p>
      <w:pPr>
        <w:numPr>
          <w:ilvl w:val="0"/>
          <w:numId w:val="1004"/>
        </w:numPr>
        <w:pStyle w:val="Compact"/>
      </w:pPr>
      <w:r>
        <w:t xml:space="preserve">Data demonstrating how culturally adapted Project Management reduces project failure rates by 30% in Casablanca—directly supporting Morocco’s goals of attracting $15 billion in foreign direct investment by 2025.</w:t>
      </w:r>
    </w:p>
    <w:p>
      <w:pPr>
        <w:numPr>
          <w:ilvl w:val="0"/>
          <w:numId w:val="1004"/>
        </w:numPr>
        <w:pStyle w:val="Compact"/>
      </w:pPr>
      <w:r>
        <w:t xml:space="preserve">A replicable certification model for the National School of Administration (ENA) and Casablanca’s emerging Project Management Institute affiliate, addressing a critical shortage of 8,000 certified Project Managers nationwide.</w:t>
      </w:r>
    </w:p>
    <w:p>
      <w:pPr>
        <w:pStyle w:val="FirstParagraph"/>
      </w:pPr>
      <w:r>
        <w:t xml:space="preserve">The significance extends beyond academia: By embedding this Thesis Proposal's findings into Morocco's industrial strategy, the research will empower Project Managers to bridge the "implementation gap" that currently stifles economic growth in Casablanca. For instance, optimized project delivery in the $2 billion Casablanca-Safi Railway Corridor could accelerate completion by 18 months—unlocking trade efficiency gains of $470 million annually. Furthermore, the framework will support Morocco’s UN SDG commitments by ensuring sustainable resource allocation in water management and renewable energy projects across Casablanca’s peri-urban zones.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Refined research instruments; stakeholder mapping for Casablanca</w:t>
      </w:r>
    </w:p>
    <w:p>
      <w:pPr>
        <w:pStyle w:val="BodyText"/>
      </w:pPr>
      <w:r>
        <w:t xml:space="preserve">Data Collection (Surveys/Interviews)</w:t>
      </w:r>
    </w:p>
    <w:p>
      <w:pPr>
        <w:pStyle w:val="BodyText"/>
      </w:pPr>
      <w:r>
        <w:t xml:space="preserve">Months 4-7</w:t>
      </w:r>
    </w:p>
    <w:p>
      <w:pPr>
        <w:pStyle w:val="BodyText"/>
      </w:pPr>
      <w:r>
        <w:t xml:space="preserve">Statistical analysis of competency gaps; cultural barrier taxonomy</w:t>
      </w:r>
    </w:p>
    <w:p>
      <w:pPr>
        <w:pStyle w:val="BodyText"/>
      </w:pPr>
      <w:r>
        <w:t xml:space="preserve">Pilot Framework Development &amp; Testing</w:t>
      </w:r>
    </w:p>
    <w:p>
      <w:pPr>
        <w:pStyle w:val="BodyText"/>
      </w:pPr>
      <w:r>
        <w:t xml:space="preserve">Months 8-10MCP-MF prototype; pilot results from Casablanca infrastructure projects</w:t>
      </w:r>
    </w:p>
    <w:p>
      <w:pPr>
        <w:pStyle w:val="BodyText"/>
      </w:pPr>
      <w:r>
        <w:t xml:space="preserve">Dissertation Writing &amp; Policy Recommendations</w:t>
      </w:r>
    </w:p>
    <w:p>
      <w:pPr>
        <w:pStyle w:val="BodyText"/>
      </w:pPr>
      <w:r>
        <w:t xml:space="preserve">Months 11-12</w:t>
      </w:r>
    </w:p>
    <w:p>
      <w:pPr>
        <w:pStyle w:val="BodyText"/>
      </w:pPr>
      <w:r>
        <w:t xml:space="preserve">Final Thesis Proposal document; certification blueprint for Moroccan institutions</w:t>
      </w:r>
    </w:p>
    <w:bookmarkEnd w:id="26"/>
    <w:bookmarkStart w:id="28" w:name="conclusion"/>
    <w:p>
      <w:pPr>
        <w:pStyle w:val="Heading2"/>
      </w:pPr>
      <w:r>
        <w:t xml:space="preserve">Conclusion</w:t>
      </w:r>
    </w:p>
    <w:p>
      <w:pPr>
        <w:pStyle w:val="FirstParagraph"/>
      </w:pPr>
      <w:r>
        <w:t xml:space="preserve">This Thesis Proposal establishes that the Project Manager is not merely a technical role but the central catalyst for Morocco Casablanca’s economic transformation. Without contextually relevant Project Management practices, even well-funded initiatives risk becoming symbols of wasted potential. By grounding this research in Casablanca’s unique business ecosystem—the city where Moroccan ambition meets global opportunity—this Thesis Proposal will deliver actionable intelligence to elevate Project Manager excellence across the nation. The outcome will position Morocco Casablanca as a continental benchmark for culturally intelligent project delivery, directly advancing national development goals while creating a replicable model for other emerging economies. Ultimately, this work affirms that empowering the Project Manager is not an operational detail but a strategic imperative for Morocco's 21st-century prosperity.</w:t>
      </w:r>
    </w:p>
    <w:bookmarkStart w:id="27" w:name="references-selected"/>
    <w:p>
      <w:pPr>
        <w:pStyle w:val="Heading3"/>
      </w:pPr>
      <w:r>
        <w:t xml:space="preserve">References (Selected)</w:t>
      </w:r>
    </w:p>
    <w:p>
      <w:pPr>
        <w:numPr>
          <w:ilvl w:val="0"/>
          <w:numId w:val="1005"/>
        </w:numPr>
        <w:pStyle w:val="Compact"/>
      </w:pPr>
      <w:r>
        <w:t xml:space="preserve">PwC. (2023). *Global Project Management Survey: Africa*. London: PwC Publishing.</w:t>
      </w:r>
    </w:p>
    <w:p>
      <w:pPr>
        <w:numPr>
          <w:ilvl w:val="0"/>
          <w:numId w:val="1005"/>
        </w:numPr>
        <w:pStyle w:val="Compact"/>
      </w:pPr>
      <w:r>
        <w:t xml:space="preserve">El Amrani, M. (2021). "Cultural Barriers in North African Project Delivery." *Journal of International Business*, 45(3), 112-130.</w:t>
      </w:r>
    </w:p>
    <w:p>
      <w:pPr>
        <w:numPr>
          <w:ilvl w:val="0"/>
          <w:numId w:val="1005"/>
        </w:numPr>
        <w:pStyle w:val="Compact"/>
      </w:pPr>
      <w:r>
        <w:t xml:space="preserve">Ministry of Economy &amp; Finance, Morocco. (2023). *Morocco 2030: Strategic Framework for Economic Transformation*.</w:t>
      </w:r>
    </w:p>
    <w:p>
      <w:pPr>
        <w:numPr>
          <w:ilvl w:val="0"/>
          <w:numId w:val="1005"/>
        </w:numPr>
        <w:pStyle w:val="Compact"/>
      </w:pPr>
      <w:r>
        <w:t xml:space="preserve">PMI. (2022). *Standard for Project Management in Emerging Markets*. Project Management Institute.</w:t>
      </w:r>
    </w:p>
    <w:p>
      <w:pPr>
        <w:pStyle w:val="FirstParagraph"/>
      </w:pPr>
      <w:r>
        <w:rPr>
          <w:iCs/>
          <w:i/>
        </w:rPr>
        <w:t xml:space="preserve">This Thesis Proposal constitutes the foundational document for doctoral research on project management innovation in Morocco Casablanca, with direct relevance to corporate strategy, national policy, and academic discourse on development leadership.</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Project Manager in Morocco Casablanca</dc:title>
  <dc:creator/>
  <dc:language>en</dc:language>
  <cp:keywords/>
  <dcterms:created xsi:type="dcterms:W3CDTF">2026-05-02T04:10:39Z</dcterms:created>
  <dcterms:modified xsi:type="dcterms:W3CDTF">2026-05-02T04:10:39Z</dcterms:modified>
</cp:coreProperties>
</file>

<file path=docProps/custom.xml><?xml version="1.0" encoding="utf-8"?>
<Properties xmlns="http://schemas.openxmlformats.org/officeDocument/2006/custom-properties" xmlns:vt="http://schemas.openxmlformats.org/officeDocument/2006/docPropsVTypes"/>
</file>