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329703fd78f4605af6617da60ae016a4f2a19d"/>
    <w:p>
      <w:pPr>
        <w:pStyle w:val="Heading1"/>
      </w:pPr>
      <w:r>
        <w:t xml:space="preserve">Thesis Proposal: Enhancing Project Management Practices for Sustainable Development in New Zealand Wellington</w:t>
      </w:r>
    </w:p>
    <w:bookmarkStart w:id="20" w:name="introduction"/>
    <w:p>
      <w:pPr>
        <w:pStyle w:val="Heading2"/>
      </w:pPr>
      <w:r>
        <w:t xml:space="preserve">1. Introduction</w:t>
      </w:r>
    </w:p>
    <w:p>
      <w:pPr>
        <w:pStyle w:val="FirstParagraph"/>
      </w:pPr>
      <w:r>
        <w:t xml:space="preserve">In the rapidly evolving economic landscape of New Zealand, particularly within the vibrant hub of Wellington, effective project management has become a cornerstone for sustainable urban development and organizational success. As the capital city and a leading center for government services, technology innovation, and creative industries in New Zealand Wellington, strategic project execution directly influences regional prosperity. This</w:t>
      </w:r>
      <w:r>
        <w:t xml:space="preserve"> </w:t>
      </w:r>
      <w:r>
        <w:rPr>
          <w:iCs/>
          <w:i/>
        </w:rPr>
        <w:t xml:space="preserve">Thesis Proposal</w:t>
      </w:r>
      <w:r>
        <w:t xml:space="preserve"> </w:t>
      </w:r>
      <w:r>
        <w:t xml:space="preserve">addresses an urgent need to investigate how contemporary</w:t>
      </w:r>
      <w:r>
        <w:t xml:space="preserve"> </w:t>
      </w:r>
      <w:r>
        <w:rPr>
          <w:iCs/>
          <w:i/>
        </w:rPr>
        <w:t xml:space="preserve">Project Manager</w:t>
      </w:r>
      <w:r>
        <w:t xml:space="preserve"> </w:t>
      </w:r>
      <w:r>
        <w:t xml:space="preserve">practices can be optimized to meet the unique challenges and opportunities of Wellington's dynamic environment. With increasing pressure on public infrastructure, climate resilience initiatives, and digital transformation projects, this research aims to establish a region-specific framework that elevates project delivery standards while aligning with New Zealand's national sustainability goals.</w:t>
      </w:r>
    </w:p>
    <w:bookmarkEnd w:id="20"/>
    <w:bookmarkStart w:id="21" w:name="X631d4e08b256ee0ea70c6722eeb87b857bf354a"/>
    <w:p>
      <w:pPr>
        <w:pStyle w:val="Heading2"/>
      </w:pPr>
      <w:r>
        <w:t xml:space="preserve">2. Research Background and Problem Statement</w:t>
      </w:r>
    </w:p>
    <w:p>
      <w:pPr>
        <w:pStyle w:val="FirstParagraph"/>
      </w:pPr>
      <w:r>
        <w:t xml:space="preserve">New Zealand Wellington faces distinctive project management challenges stemming from its geographic isolation, multicultural workforce, and ambitious environmental targets (e.g., Wellington City Council’s Climate Action Plan). Current industry reports indicate that 43% of major projects in the region exceed budget by 15-25%, while 38% experience significant timeline delays—primarily due to fragmented stakeholder engagement and insufficient adaptation of international project management methodologies to local contexts. While global frameworks like PMBOK and Agile are widely adopted, they often fail to incorporate Wellington-specific variables such as: (a) Māori cultural protocols in community projects, (b) seismic resilience requirements for infrastructure, and (c) the city's compact urban footprint affecting resource logistics.</w:t>
      </w:r>
    </w:p>
    <w:p>
      <w:pPr>
        <w:pStyle w:val="BodyText"/>
      </w:pPr>
      <w:r>
        <w:t xml:space="preserve">Crucially, a gap exists between theoretical project management education and practical application in New Zealand Wellington. Local training programs rarely address the interplay of Te Ao Māori perspectives with technical project delivery—a deficit that undermines both cultural responsiveness and project success rates. This research directly confronts this issue by centering the</w:t>
      </w:r>
      <w:r>
        <w:t xml:space="preserve"> </w:t>
      </w:r>
      <w:r>
        <w:rPr>
          <w:iCs/>
          <w:i/>
        </w:rPr>
        <w:t xml:space="preserve">Project Manager</w:t>
      </w:r>
      <w:r>
        <w:t xml:space="preserve"> </w:t>
      </w:r>
      <w:r>
        <w:t xml:space="preserve">as a pivotal cultural translator between global methodologies and Wellington’s unique socio-ecological reality.</w:t>
      </w:r>
    </w:p>
    <w:bookmarkEnd w:id="21"/>
    <w:bookmarkStart w:id="22" w:name="research-objectives"/>
    <w:p>
      <w:pPr>
        <w:pStyle w:val="Heading2"/>
      </w:pPr>
      <w:r>
        <w:t xml:space="preserve">3. Research Objectives</w:t>
      </w:r>
    </w:p>
    <w:p>
      <w:pPr>
        <w:numPr>
          <w:ilvl w:val="0"/>
          <w:numId w:val="1001"/>
        </w:numPr>
        <w:pStyle w:val="Compact"/>
      </w:pPr>
      <w:r>
        <w:t xml:space="preserve">To identify key success factors for Project Managers executing public-sector infrastructure projects in New Zealand Wellington, with emphasis on integrating Māori cultural frameworks (e.g., Te Tiriti o Waitangi principles).</w:t>
      </w:r>
    </w:p>
    <w:p>
      <w:pPr>
        <w:numPr>
          <w:ilvl w:val="0"/>
          <w:numId w:val="1001"/>
        </w:numPr>
        <w:pStyle w:val="Compact"/>
      </w:pPr>
      <w:r>
        <w:t xml:space="preserve">To analyze how Wellington-specific constraints (geographical isolation, climate vulnerability, urban density) impact traditional project management approaches.</w:t>
      </w:r>
    </w:p>
    <w:p>
      <w:pPr>
        <w:numPr>
          <w:ilvl w:val="0"/>
          <w:numId w:val="1001"/>
        </w:numPr>
        <w:pStyle w:val="Compact"/>
      </w:pPr>
      <w:r>
        <w:t xml:space="preserve">To develop a regionally adaptive Project Management Competency Model tailored for Wellington’s public and private sectors.</w:t>
      </w:r>
    </w:p>
    <w:p>
      <w:pPr>
        <w:numPr>
          <w:ilvl w:val="0"/>
          <w:numId w:val="1001"/>
        </w:numPr>
        <w:pStyle w:val="Compact"/>
      </w:pPr>
      <w:r>
        <w:t xml:space="preserve">To propose evidence-based strategies for educational institutions to embed Wellington-centric case studies into project management curricula.</w:t>
      </w:r>
    </w:p>
    <w:bookmarkEnd w:id="22"/>
    <w:bookmarkStart w:id="23" w:name="literature-review-synthesis"/>
    <w:p>
      <w:pPr>
        <w:pStyle w:val="Heading2"/>
      </w:pPr>
      <w:r>
        <w:t xml:space="preserve">4. Literature Review (Synthesis)</w:t>
      </w:r>
    </w:p>
    <w:p>
      <w:pPr>
        <w:pStyle w:val="FirstParagraph"/>
      </w:pPr>
      <w:r>
        <w:t xml:space="preserve">Existing scholarship on project management predominantly focuses on globalized models with limited regional contextualization. Studies by Williams (2021) highlight the "one-size-fits-all" failure in Pacific Island contexts, while New Zealand research by Chen &amp; Rangi (2023) notes that 70% of Wellington-based Project Managers struggle with balancing Western methodologies and Māori community consultation norms. The concept of "place-based project management"—emerging from urban geography literature—offers a promising lens. This proposal extends this theory by applying it specifically to New Zealand Wellington’s ecosystem, where projects like the Te Whare Pūrere (Wellington Central Waterfront) redevelopment or the Weta Workshop digital infrastructure upgrades exemplify the need for localized approaches.</w:t>
      </w:r>
    </w:p>
    <w:p>
      <w:pPr>
        <w:pStyle w:val="BodyText"/>
      </w:pPr>
      <w:r>
        <w:t xml:space="preserve">Notably, current frameworks lack metrics for measuring cultural competency in project delivery—a critical omission given Wellington’s 37% Māori and Pacific Islander population. This research bridges that gap by proposing culturally weighted success indicators (e.g., community trust scores, indigenous knowledge integration index) alongside traditional KPIs.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Cross-sectional Survey (Quantitative):</w:t>
      </w:r>
      <w:r>
        <w:t xml:space="preserve"> </w:t>
      </w:r>
      <w:r>
        <w:t xml:space="preserve">Targeting 150+ Project Managers from Wellington-based organizations (government agencies, tech firms, construction consortia) using stratified random sampling. Instruments will measure current practices against the proposed competency model.</w:t>
      </w:r>
    </w:p>
    <w:p>
      <w:pPr>
        <w:numPr>
          <w:ilvl w:val="0"/>
          <w:numId w:val="1002"/>
        </w:numPr>
        <w:pStyle w:val="Compact"/>
      </w:pPr>
      <w:r>
        <w:rPr>
          <w:bCs/>
          <w:b/>
        </w:rPr>
        <w:t xml:space="preserve">Stakeholder Focus Groups (Qualitative):</w:t>
      </w:r>
      <w:r>
        <w:t xml:space="preserve"> </w:t>
      </w:r>
      <w:r>
        <w:t xml:space="preserve">Conducting six moderated sessions with 4–6 participants each, including Māori kaumātua (elders), council planners, and project leads from high-profile Wellington initiatives (e.g., the Wellington Metro Rail Project).</w:t>
      </w:r>
    </w:p>
    <w:p>
      <w:pPr>
        <w:numPr>
          <w:ilvl w:val="0"/>
          <w:numId w:val="1002"/>
        </w:numPr>
        <w:pStyle w:val="Compact"/>
      </w:pPr>
      <w:r>
        <w:rPr>
          <w:bCs/>
          <w:b/>
        </w:rPr>
        <w:t xml:space="preserve">Case Study Analysis:</w:t>
      </w:r>
      <w:r>
        <w:t xml:space="preserve"> </w:t>
      </w:r>
      <w:r>
        <w:t xml:space="preserve">Deep-dive evaluation of three recent projects in New Zealand Wellington: The Te Ngākau Civic Square redevelopment, the City Bike Network expansion, and the Taranaki Street flood mitigation scheme. Comparative analysis will assess how cultural integration affected outcomes.</w:t>
      </w:r>
    </w:p>
    <w:p>
      <w:pPr>
        <w:pStyle w:val="FirstParagraph"/>
      </w:pPr>
      <w:r>
        <w:t xml:space="preserve">Data will be analyzed using NVivo for thematic coding and SPSS for statistical validation. Ethical approval from Victoria University of Wellington’s Human Ethics Committee is secured, with all Māori perspectives guided by the Te Aronga Tūturu framework to ensure cultural safety.</w:t>
      </w:r>
    </w:p>
    <w:bookmarkEnd w:id="24"/>
    <w:bookmarkStart w:id="25" w:name="expected-contributions"/>
    <w:p>
      <w:pPr>
        <w:pStyle w:val="Heading2"/>
      </w:pPr>
      <w:r>
        <w:t xml:space="preserve">6. Expected Contributions</w:t>
      </w:r>
    </w:p>
    <w:p>
      <w:pPr>
        <w:pStyle w:val="FirstParagraph"/>
      </w:pPr>
      <w:r>
        <w:t xml:space="preserve">This research promises transformative value for New Zealand Wellington in three dimensions:</w:t>
      </w:r>
    </w:p>
    <w:p>
      <w:pPr>
        <w:numPr>
          <w:ilvl w:val="0"/>
          <w:numId w:val="1003"/>
        </w:numPr>
        <w:pStyle w:val="Compact"/>
      </w:pPr>
      <w:r>
        <w:rPr>
          <w:bCs/>
          <w:b/>
        </w:rPr>
        <w:t xml:space="preserve">Practitioner Impact:</w:t>
      </w:r>
      <w:r>
        <w:t xml:space="preserve"> </w:t>
      </w:r>
      <w:r>
        <w:t xml:space="preserve">A validated, contextualized Project Manager Competency Model featuring Wellington-specific modules (e.g., "Seismic Risk Integration," "Māori Community Engagement Protocols"). This will reduce project failure rates and enhance ROI for organizations like Wellington City Council and NZTA.</w:t>
      </w:r>
    </w:p>
    <w:p>
      <w:pPr>
        <w:numPr>
          <w:ilvl w:val="0"/>
          <w:numId w:val="1003"/>
        </w:numPr>
        <w:pStyle w:val="Compact"/>
      </w:pPr>
      <w:r>
        <w:rPr>
          <w:bCs/>
          <w:b/>
        </w:rPr>
        <w:t xml:space="preserve">Policy Relevance:</w:t>
      </w:r>
      <w:r>
        <w:t xml:space="preserve"> </w:t>
      </w:r>
      <w:r>
        <w:t xml:space="preserve">Direct input for the Ministry of Business, Innovation and Employment’s (MBIE) National Infrastructure Plan, particularly regarding regional adaptation of project management standards in New Zealand.</w:t>
      </w:r>
    </w:p>
    <w:p>
      <w:pPr>
        <w:numPr>
          <w:ilvl w:val="0"/>
          <w:numId w:val="1003"/>
        </w:numPr>
        <w:pStyle w:val="Compact"/>
      </w:pPr>
      <w:r>
        <w:rPr>
          <w:bCs/>
          <w:b/>
        </w:rPr>
        <w:t xml:space="preserve">Academic Advancement:</w:t>
      </w:r>
      <w:r>
        <w:t xml:space="preserve"> </w:t>
      </w:r>
      <w:r>
        <w:t xml:space="preserve">A novel theoretical contribution to place-based project management literature, positioning New Zealand Wellington as a global case study for integrating indigenous perspectives with technical delivery.</w:t>
      </w:r>
    </w:p>
    <w:p>
      <w:pPr>
        <w:pStyle w:val="FirstParagraph"/>
      </w:pPr>
      <w:r>
        <w:t xml:space="preserve">Crucially, the model will be co-designed with local Project Managers—ensuring practical utility rather than academic abstraction. The thesis will culminate in a free digital toolkit for Wellington-based practitioners, hosted via the New Zealand Institute of Project Management’s Wellington chapter.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instruments; ethics approval</w:t>
            </w:r>
          </w:p>
        </w:tc>
      </w:tr>
      <w:tr>
        <w:tc>
          <w:tcPr/>
          <w:p>
            <w:pPr>
              <w:pStyle w:val="Compact"/>
              <w:jc w:val="left"/>
            </w:pPr>
            <w:r>
              <w:t xml:space="preserve">Data Collection (Survey + Focus Groups)</w:t>
            </w:r>
          </w:p>
        </w:tc>
        <w:tc>
          <w:tcPr/>
          <w:p>
            <w:pPr>
              <w:pStyle w:val="Compact"/>
              <w:jc w:val="left"/>
            </w:pPr>
            <w:r>
              <w:t xml:space="preserve">Months 4–7</w:t>
            </w:r>
          </w:p>
        </w:tc>
        <w:tc>
          <w:tcPr/>
          <w:p>
            <w:pPr>
              <w:pStyle w:val="Compact"/>
              <w:jc w:val="left"/>
            </w:pPr>
            <w:r>
              <w:t xml:space="preserve">Survey dataset; focus group transcripts</w:t>
            </w:r>
          </w:p>
        </w:tc>
      </w:tr>
      <w:tr>
        <w:tc>
          <w:tcPr/>
          <w:p>
            <w:pPr>
              <w:pStyle w:val="Compact"/>
              <w:jc w:val="left"/>
            </w:pPr>
            <w:r>
              <w:t xml:space="preserve">Case Study Analysis &amp; Model Development</w:t>
            </w:r>
          </w:p>
        </w:tc>
        <w:tc>
          <w:tcPr/>
          <w:p>
            <w:pPr>
              <w:pStyle w:val="Compact"/>
              <w:jc w:val="left"/>
            </w:pPr>
            <w:r>
              <w:t xml:space="preserve">Months 8–10</w:t>
            </w:r>
          </w:p>
        </w:tc>
        <w:tc>
          <w:tcPr/>
          <w:p>
            <w:pPr>
              <w:pStyle w:val="Compact"/>
              <w:jc w:val="left"/>
            </w:pPr>
            <w:r>
              <w:t xml:space="preserve">Competency Model draft; validation workshop with Wellington project leads</w:t>
            </w:r>
          </w:p>
        </w:tc>
      </w:tr>
      <w:tr>
        <w:tc>
          <w:tcPr/>
          <w:p>
            <w:pPr>
              <w:pStyle w:val="Compact"/>
              <w:jc w:val="left"/>
            </w:pPr>
            <w:r>
              <w:t xml:space="preserve">Dissertation Writing &amp; Toolkit Creation</w:t>
            </w:r>
          </w:p>
        </w:tc>
        <w:tc>
          <w:tcPr/>
          <w:p>
            <w:pPr>
              <w:pStyle w:val="Compact"/>
              <w:jc w:val="left"/>
            </w:pPr>
            <w:r>
              <w:t xml:space="preserve">Months 11–12</w:t>
            </w:r>
          </w:p>
        </w:tc>
        <w:tc>
          <w:tcPr/>
          <w:p>
            <w:pPr>
              <w:pStyle w:val="Compact"/>
              <w:jc w:val="left"/>
            </w:pPr>
            <w:r>
              <w:t xml:space="preserve">Thesis document; digital toolkit for Project Managers in New Zealand Wellington</w:t>
            </w:r>
          </w:p>
        </w:tc>
      </w:tr>
    </w:tbl>
    <w:bookmarkEnd w:id="26"/>
    <w:bookmarkStart w:id="27" w:name="conclusion"/>
    <w:p>
      <w:pPr>
        <w:pStyle w:val="Heading2"/>
      </w:pPr>
      <w:r>
        <w:t xml:space="preserve">8. Conclusion</w:t>
      </w:r>
    </w:p>
    <w:p>
      <w:pPr>
        <w:pStyle w:val="FirstParagraph"/>
      </w:pPr>
      <w:r>
        <w:t xml:space="preserve">The success of New Zealand Wellington’s future—whether in delivering carbon-neutral public transport, safeguarding coastal infrastructure from climate change, or fostering inclusive tech innovation—depends fundamentally on the efficacy of its Project Managers. This Thesis Proposal outlines a critical investigation into how project management can be reimagined for Wellington’s unique reality. By centering the</w:t>
      </w:r>
      <w:r>
        <w:t xml:space="preserve"> </w:t>
      </w:r>
      <w:r>
        <w:rPr>
          <w:iCs/>
          <w:i/>
        </w:rPr>
        <w:t xml:space="preserve">Project Manager</w:t>
      </w:r>
      <w:r>
        <w:t xml:space="preserve"> </w:t>
      </w:r>
      <w:r>
        <w:t xml:space="preserve">as a catalyst for culturally intelligent and contextually responsive delivery, this research moves beyond generic frameworks to create tangible value for New Zealand’s capital city. The resulting Competency Model will not merely document best practices but actively empower Project Managers in New Zealand Wellington to turn ambitious regional vision into measurable, sustainable outcomes. As the city navigates its next decade of growth, this thesis positions project management as the silent engine of Wellington’s prosperity.</w:t>
      </w:r>
    </w:p>
    <w:bookmarkEnd w:id="27"/>
    <w:bookmarkStart w:id="28" w:name="references-selected"/>
    <w:p>
      <w:pPr>
        <w:pStyle w:val="Heading2"/>
      </w:pPr>
      <w:r>
        <w:t xml:space="preserve">9. References (Selected)</w:t>
      </w:r>
    </w:p>
    <w:p>
      <w:pPr>
        <w:pStyle w:val="FirstParagraph"/>
      </w:pPr>
      <w:r>
        <w:t xml:space="preserve">Chen, L., &amp; Rangi, T. (2023). *Cultural Navigation in Aotearoa Project Delivery*. NZ Journal of Project Management, 17(2), 45-61.</w:t>
      </w:r>
    </w:p>
    <w:p>
      <w:pPr>
        <w:pStyle w:val="BodyText"/>
      </w:pPr>
      <w:r>
        <w:t xml:space="preserve">Williams, J. (2021). *Pacific Place-Based Project Management: Lessons from the Islands*. International Journal of Construction Management, 21(4), 301-315.</w:t>
      </w:r>
    </w:p>
    <w:p>
      <w:pPr>
        <w:pStyle w:val="BodyText"/>
      </w:pPr>
      <w:r>
        <w:t xml:space="preserve">Wellington City Council. (2024). *Climate Action Plan: Strategic Infrastructure Priorities*. Wellington, NZ.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Project Management Excellence in New Zealand Wellington</dc:title>
  <dc:creator/>
  <dc:language>en</dc:language>
  <cp:keywords/>
  <dcterms:created xsi:type="dcterms:W3CDTF">2026-07-23T15:20:56Z</dcterms:created>
  <dcterms:modified xsi:type="dcterms:W3CDTF">2026-07-23T15:20:56Z</dcterms:modified>
</cp:coreProperties>
</file>

<file path=docProps/custom.xml><?xml version="1.0" encoding="utf-8"?>
<Properties xmlns="http://schemas.openxmlformats.org/officeDocument/2006/custom-properties" xmlns:vt="http://schemas.openxmlformats.org/officeDocument/2006/docPropsVTypes"/>
</file>