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Project</w:t>
      </w:r>
      <w:r>
        <w:t xml:space="preserve"> </w:t>
      </w:r>
      <w:r>
        <w:t xml:space="preserve">Management</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Lima,</w:t>
      </w:r>
      <w:r>
        <w:t xml:space="preserve"> </w:t>
      </w:r>
      <w:r>
        <w:t xml:space="preserve">Peru</w:t>
      </w:r>
    </w:p>
    <w:bookmarkStart w:id="28" w:name="X895b2ecb20c23af0e9307dccd49cc3187be952a"/>
    <w:p>
      <w:pPr>
        <w:pStyle w:val="Heading1"/>
      </w:pPr>
      <w:r>
        <w:t xml:space="preserve">Thesis Proposal: Optimizing Project Management Practices for Sustainable Development in Lima, Peru</w:t>
      </w:r>
    </w:p>
    <w:bookmarkStart w:id="20" w:name="i.-introduction-and-background"/>
    <w:p>
      <w:pPr>
        <w:pStyle w:val="Heading2"/>
      </w:pPr>
      <w:r>
        <w:t xml:space="preserve">I. Introduction and Background</w:t>
      </w:r>
    </w:p>
    <w:p>
      <w:pPr>
        <w:pStyle w:val="FirstParagraph"/>
      </w:pPr>
      <w:r>
        <w:t xml:space="preserve">The rapid urbanization and economic growth of Lima, Peru present unprecedented opportunities for infrastructure development, economic diversification, and social advancement. However, these opportunities are frequently undermined by persistent challenges in project execution. According to the World Bank (2023), approximately 45% of large-scale infrastructure projects in Peru experience significant cost overruns or delays exceeding 18 months. This systemic issue is particularly acute in Lima, where complex socio-environmental factors—including coastal erosion, seismic risks, and dense urban fabric—demand exceptional project management expertise. The</w:t>
      </w:r>
      <w:r>
        <w:t xml:space="preserve"> </w:t>
      </w:r>
      <w:r>
        <w:rPr>
          <w:bCs/>
          <w:b/>
        </w:rPr>
        <w:t xml:space="preserve">Project Manager</w:t>
      </w:r>
      <w:r>
        <w:t xml:space="preserve"> </w:t>
      </w:r>
      <w:r>
        <w:t xml:space="preserve">role within the Peruvian context has evolved from a purely technical position to a critical strategic function requiring deep local knowledge. This thesis proposes an investigation into the specific competencies, cultural nuances, and operational frameworks necessary for effective</w:t>
      </w:r>
      <w:r>
        <w:t xml:space="preserve"> </w:t>
      </w:r>
      <w:r>
        <w:rPr>
          <w:bCs/>
          <w:b/>
        </w:rPr>
        <w:t xml:space="preserve">Project Manager</w:t>
      </w:r>
      <w:r>
        <w:t xml:space="preserve">s operating within the unique ecosystem of</w:t>
      </w:r>
      <w:r>
        <w:t xml:space="preserve"> </w:t>
      </w:r>
      <w:r>
        <w:rPr>
          <w:bCs/>
          <w:b/>
        </w:rPr>
        <w:t xml:space="preserve">Peru Lima</w:t>
      </w:r>
      <w:r>
        <w:t xml:space="preserve">.</w:t>
      </w:r>
    </w:p>
    <w:bookmarkEnd w:id="20"/>
    <w:bookmarkStart w:id="21" w:name="ii.-problem-statement"/>
    <w:p>
      <w:pPr>
        <w:pStyle w:val="Heading2"/>
      </w:pPr>
      <w:r>
        <w:t xml:space="preserve">II. Problem Statement</w:t>
      </w:r>
    </w:p>
    <w:p>
      <w:pPr>
        <w:pStyle w:val="FirstParagraph"/>
      </w:pPr>
      <w:r>
        <w:t xml:space="preserve">Lima's development trajectory is hindered by a gap between international project management standards and the realities of local implementation. Many projects fail due to inadequate adaptation of global methodologies to Peru's specific context, including: (1) insufficient understanding of Peruvian regulatory landscapes (e.g., Ministry of Construction requirements), (2) cultural misalignment in stakeholder engagement (particularly with informal communities like *pueblos jóvenes*), and (3) lack of resilience planning for Lima's environmental vulnerabilities. For instance, the recent delays in the Lima Metro Line 4 project were partly attributed to poor risk communication between foreign consultants and local authorities. This research directly addresses the critical need for a</w:t>
      </w:r>
      <w:r>
        <w:t xml:space="preserve"> </w:t>
      </w:r>
      <w:r>
        <w:rPr>
          <w:bCs/>
          <w:b/>
        </w:rPr>
        <w:t xml:space="preserve">Project Manager</w:t>
      </w:r>
      <w:r>
        <w:t xml:space="preserve"> </w:t>
      </w:r>
      <w:r>
        <w:t xml:space="preserve">profile tailored to</w:t>
      </w:r>
      <w:r>
        <w:t xml:space="preserve"> </w:t>
      </w:r>
      <w:r>
        <w:rPr>
          <w:bCs/>
          <w:b/>
        </w:rPr>
        <w:t xml:space="preserve">Peru Lima</w:t>
      </w:r>
      <w:r>
        <w:t xml:space="preserve">, capable of navigating bureaucratic complexities, fostering community trust, and integrating climate resilience into core planning.</w:t>
      </w:r>
    </w:p>
    <w:bookmarkEnd w:id="21"/>
    <w:bookmarkStart w:id="22" w:name="iii.-research-objectives"/>
    <w:p>
      <w:pPr>
        <w:pStyle w:val="Heading2"/>
      </w:pPr>
      <w:r>
        <w:t xml:space="preserve">III. Research Objectives</w:t>
      </w:r>
    </w:p>
    <w:p>
      <w:pPr>
        <w:numPr>
          <w:ilvl w:val="0"/>
          <w:numId w:val="1001"/>
        </w:numPr>
        <w:pStyle w:val="Compact"/>
      </w:pPr>
      <w:r>
        <w:t xml:space="preserve">To identify the top 5 critical competencies required for a successful Project Manager in Lima's public infrastructure sector (e.g., navigating municipal bureaucracy, managing informal stakeholder networks).</w:t>
      </w:r>
    </w:p>
    <w:p>
      <w:pPr>
        <w:numPr>
          <w:ilvl w:val="0"/>
          <w:numId w:val="1001"/>
        </w:numPr>
        <w:pStyle w:val="Compact"/>
      </w:pPr>
      <w:r>
        <w:t xml:space="preserve">To analyze case studies of both successful and failed projects within Lima to pinpoint management gaps tied to cultural or contextual factors.</w:t>
      </w:r>
    </w:p>
    <w:p>
      <w:pPr>
        <w:numPr>
          <w:ilvl w:val="0"/>
          <w:numId w:val="1001"/>
        </w:numPr>
        <w:pStyle w:val="Compact"/>
      </w:pPr>
      <w:r>
        <w:t xml:space="preserve">To develop a culturally adaptive project management framework specifically validated for use in the Peruvian capital, emphasizing sustainability and community integration.</w:t>
      </w:r>
    </w:p>
    <w:p>
      <w:pPr>
        <w:numPr>
          <w:ilvl w:val="0"/>
          <w:numId w:val="1001"/>
        </w:numPr>
        <w:pStyle w:val="Compact"/>
      </w:pPr>
      <w:r>
        <w:t xml:space="preserve">To propose an actionable training curriculum for aspiring Project Managers operating in Lima, incorporating local best practices from firms like Cemex Peru and state entities such as ENAPU (National Water Authority).</w:t>
      </w:r>
    </w:p>
    <w:bookmarkEnd w:id="22"/>
    <w:bookmarkStart w:id="23" w:name="iv.-methodology"/>
    <w:p>
      <w:pPr>
        <w:pStyle w:val="Heading2"/>
      </w:pPr>
      <w:r>
        <w:t xml:space="preserve">IV. Methodology</w:t>
      </w:r>
    </w:p>
    <w:p>
      <w:pPr>
        <w:pStyle w:val="FirstParagraph"/>
      </w:pPr>
      <w:r>
        <w:t xml:space="preserve">This research employs a mixed-methods approach, ensuring relevance to the Lima context:</w:t>
      </w:r>
    </w:p>
    <w:p>
      <w:pPr>
        <w:numPr>
          <w:ilvl w:val="0"/>
          <w:numId w:val="1002"/>
        </w:numPr>
        <w:pStyle w:val="Compact"/>
      </w:pPr>
      <w:r>
        <w:rPr>
          <w:bCs/>
          <w:b/>
        </w:rPr>
        <w:t xml:space="preserve">Qualitative Phase:</w:t>
      </w:r>
      <w:r>
        <w:t xml:space="preserve"> </w:t>
      </w:r>
      <w:r>
        <w:t xml:space="preserve">In-depth interviews with 15+ senior Project Managers from major Lima-based organizations (e.g., Odebrecht Peru, Municipalidad Metropolitana de Lima, international NGOs operating in Peru). Focus areas: daily challenges, cultural barriers, successful stakeholder engagement tactics.</w:t>
      </w:r>
    </w:p>
    <w:p>
      <w:pPr>
        <w:numPr>
          <w:ilvl w:val="0"/>
          <w:numId w:val="1002"/>
        </w:numPr>
        <w:pStyle w:val="Compact"/>
      </w:pPr>
      <w:r>
        <w:rPr>
          <w:bCs/>
          <w:b/>
        </w:rPr>
        <w:t xml:space="preserve">Quantitative Phase:</w:t>
      </w:r>
      <w:r>
        <w:t xml:space="preserve"> </w:t>
      </w:r>
      <w:r>
        <w:t xml:space="preserve">Survey of 100+ Project Managers across Lima's construction and urban development sectors to statistically validate the identified competencies and their correlation with project success metrics (on-time delivery, budget adherence).</w:t>
      </w:r>
    </w:p>
    <w:p>
      <w:pPr>
        <w:numPr>
          <w:ilvl w:val="0"/>
          <w:numId w:val="1002"/>
        </w:numPr>
        <w:pStyle w:val="Compact"/>
      </w:pPr>
      <w:r>
        <w:rPr>
          <w:bCs/>
          <w:b/>
        </w:rPr>
        <w:t xml:space="preserve">Case Study Analysis:</w:t>
      </w:r>
      <w:r>
        <w:t xml:space="preserve"> </w:t>
      </w:r>
      <w:r>
        <w:t xml:space="preserve">Deep-dive into three contrasting projects: (a) Successful water treatment plant expansion in Rimac district, (b) Delayed highway project due to community conflicts in Surco, (c) Tourism infrastructure development near Historic Center of Lima. Lessons will be mapped to specific Project Manager behaviors.</w:t>
      </w:r>
    </w:p>
    <w:bookmarkEnd w:id="23"/>
    <w:bookmarkStart w:id="24" w:name="v.-significance-and-contribution"/>
    <w:p>
      <w:pPr>
        <w:pStyle w:val="Heading2"/>
      </w:pPr>
      <w:r>
        <w:t xml:space="preserve">V. Significance and Contribution</w:t>
      </w:r>
    </w:p>
    <w:p>
      <w:pPr>
        <w:pStyle w:val="FirstParagraph"/>
      </w:pPr>
      <w:r>
        <w:t xml:space="preserve">This</w:t>
      </w:r>
      <w:r>
        <w:t xml:space="preserve"> </w:t>
      </w:r>
      <w:r>
        <w:rPr>
          <w:bCs/>
          <w:b/>
        </w:rPr>
        <w:t xml:space="preserve">Thesis Proposal</w:t>
      </w:r>
      <w:r>
        <w:t xml:space="preserve"> </w:t>
      </w:r>
      <w:r>
        <w:t xml:space="preserve">directly addresses a critical gap in Peruvian project management literature, which often applies generic Western models without local adaptation. The anticipated outcomes will provide:</w:t>
      </w:r>
    </w:p>
    <w:p>
      <w:pPr>
        <w:numPr>
          <w:ilvl w:val="0"/>
          <w:numId w:val="1003"/>
        </w:numPr>
        <w:pStyle w:val="Compact"/>
      </w:pPr>
      <w:r>
        <w:rPr>
          <w:bCs/>
          <w:b/>
        </w:rPr>
        <w:t xml:space="preserve">Practical Value for Lima Stakeholders:</w:t>
      </w:r>
      <w:r>
        <w:t xml:space="preserve"> </w:t>
      </w:r>
      <w:r>
        <w:t xml:space="preserve">A validated competency model and framework for firms and government agencies (e.g., Ministry of Transport) to recruit, train, and deploy effective Project Managers within the Lima context.</w:t>
      </w:r>
    </w:p>
    <w:p>
      <w:pPr>
        <w:numPr>
          <w:ilvl w:val="0"/>
          <w:numId w:val="1003"/>
        </w:numPr>
        <w:pStyle w:val="Compact"/>
      </w:pPr>
      <w:r>
        <w:rPr>
          <w:bCs/>
          <w:b/>
        </w:rPr>
        <w:t xml:space="preserve">Academic Contribution:</w:t>
      </w:r>
      <w:r>
        <w:t xml:space="preserve"> </w:t>
      </w:r>
      <w:r>
        <w:t xml:space="preserve">A culturally grounded theory of project management in a developing Latin American megacity, moving beyond "one-size-fits-all" approaches. This fills a void in the global PM literature where Lima’s specific challenges remain under-researched.</w:t>
      </w:r>
    </w:p>
    <w:p>
      <w:pPr>
        <w:numPr>
          <w:ilvl w:val="0"/>
          <w:numId w:val="1003"/>
        </w:numPr>
        <w:pStyle w:val="Compact"/>
      </w:pPr>
      <w:r>
        <w:rPr>
          <w:bCs/>
          <w:b/>
        </w:rPr>
        <w:t xml:space="preserve">Social Impact:</w:t>
      </w:r>
      <w:r>
        <w:t xml:space="preserve"> </w:t>
      </w:r>
      <w:r>
        <w:t xml:space="preserve">Improved project outcomes translate directly to better public services (transportation, sanitation), reduced taxpayer waste, and enhanced community trust—crucial for Lima's social cohesion and sustainable urbanization.</w:t>
      </w:r>
    </w:p>
    <w:bookmarkEnd w:id="24"/>
    <w:bookmarkStart w:id="25" w:name="vi.-expected-outcomes"/>
    <w:p>
      <w:pPr>
        <w:pStyle w:val="Heading2"/>
      </w:pPr>
      <w:r>
        <w:t xml:space="preserve">VI. Expected Outcomes</w:t>
      </w:r>
    </w:p>
    <w:p>
      <w:pPr>
        <w:pStyle w:val="FirstParagraph"/>
      </w:pPr>
      <w:r>
        <w:t xml:space="preserve">The research anticipates delivering a comprehensive "Lima Project Manager Competency Model" consisting of three core dimensions:</w:t>
      </w:r>
    </w:p>
    <w:p>
      <w:pPr>
        <w:numPr>
          <w:ilvl w:val="0"/>
          <w:numId w:val="1004"/>
        </w:numPr>
        <w:pStyle w:val="Compact"/>
      </w:pPr>
      <w:r>
        <w:rPr>
          <w:bCs/>
          <w:b/>
        </w:rPr>
        <w:t xml:space="preserve">Technical &amp; Contextual Knowledge:</w:t>
      </w:r>
      <w:r>
        <w:t xml:space="preserve"> </w:t>
      </w:r>
      <w:r>
        <w:t xml:space="preserve">Mastery of Peruvian laws (e.g., Law 30278 on Public Procurement), Lima-specific environmental regulations, and risk mapping for coastal/urban zones.</w:t>
      </w:r>
    </w:p>
    <w:p>
      <w:pPr>
        <w:numPr>
          <w:ilvl w:val="0"/>
          <w:numId w:val="1004"/>
        </w:numPr>
        <w:pStyle w:val="Compact"/>
      </w:pPr>
      <w:r>
        <w:rPr>
          <w:bCs/>
          <w:b/>
        </w:rPr>
        <w:t xml:space="preserve">Cultural &amp; Interpersonal Agility:</w:t>
      </w:r>
      <w:r>
        <w:t xml:space="preserve"> </w:t>
      </w:r>
      <w:r>
        <w:t xml:space="preserve">Proficiency in *confianza* (trust-building) negotiation styles, effective communication with diverse stakeholders (municipal officials, community leaders, technical teams), and respect for *pachamama* (Earth Mother) principles in sustainable design.</w:t>
      </w:r>
    </w:p>
    <w:p>
      <w:pPr>
        <w:numPr>
          <w:ilvl w:val="0"/>
          <w:numId w:val="1004"/>
        </w:numPr>
        <w:pStyle w:val="Compact"/>
      </w:pPr>
      <w:r>
        <w:rPr>
          <w:bCs/>
          <w:b/>
        </w:rPr>
        <w:t xml:space="preserve">Adaptive Leadership:</w:t>
      </w:r>
      <w:r>
        <w:t xml:space="preserve"> </w:t>
      </w:r>
      <w:r>
        <w:t xml:space="preserve">Ability to pivot plans in response to Lima’s volatile socio-political environment (e.g., sudden protests, regulatory shifts) while maintaining team morale and community buy-in.</w:t>
      </w:r>
    </w:p>
    <w:p>
      <w:pPr>
        <w:pStyle w:val="FirstParagraph"/>
      </w:pPr>
      <w:r>
        <w:t xml:space="preserve">This model will be accompanied by a practical implementation guide for organizations like the Asociación de Ingenieros Civiles del Perú (AICP) to integrate these competencies into certification programs.</w:t>
      </w:r>
    </w:p>
    <w:bookmarkEnd w:id="25"/>
    <w:bookmarkStart w:id="26" w:name="vii.-timeline"/>
    <w:p>
      <w:pPr>
        <w:pStyle w:val="Heading2"/>
      </w:pPr>
      <w:r>
        <w:t xml:space="preserve">VII. Timeline</w:t>
      </w:r>
    </w:p>
    <w:p>
      <w:pPr>
        <w:numPr>
          <w:ilvl w:val="0"/>
          <w:numId w:val="1005"/>
        </w:numPr>
        <w:pStyle w:val="Compact"/>
      </w:pPr>
      <w:r>
        <w:rPr>
          <w:bCs/>
          <w:b/>
        </w:rPr>
        <w:t xml:space="preserve">Months 1-3:</w:t>
      </w:r>
      <w:r>
        <w:t xml:space="preserve"> </w:t>
      </w:r>
      <w:r>
        <w:t xml:space="preserve">Literature review, finalizing interview protocols, securing institutional partnerships in Lima.</w:t>
      </w:r>
    </w:p>
    <w:p>
      <w:pPr>
        <w:numPr>
          <w:ilvl w:val="0"/>
          <w:numId w:val="1005"/>
        </w:numPr>
        <w:pStyle w:val="Compact"/>
      </w:pPr>
      <w:r>
        <w:rPr>
          <w:bCs/>
          <w:b/>
        </w:rPr>
        <w:t xml:space="preserve">Months 4-6:</w:t>
      </w:r>
      <w:r>
        <w:t xml:space="preserve"> </w:t>
      </w:r>
      <w:r>
        <w:t xml:space="preserve">Data collection (interviews/surveys), initial case analysis.</w:t>
      </w:r>
    </w:p>
    <w:p>
      <w:pPr>
        <w:numPr>
          <w:ilvl w:val="0"/>
          <w:numId w:val="1005"/>
        </w:numPr>
        <w:pStyle w:val="Compact"/>
      </w:pPr>
      <w:r>
        <w:rPr>
          <w:bCs/>
          <w:b/>
        </w:rPr>
        <w:t xml:space="preserve">Months 7-9:</w:t>
      </w:r>
      <w:r>
        <w:t xml:space="preserve"> </w:t>
      </w:r>
      <w:r>
        <w:t xml:space="preserve">Framework development, validation workshops with Lima Project Managers.</w:t>
      </w:r>
    </w:p>
    <w:p>
      <w:pPr>
        <w:numPr>
          <w:ilvl w:val="0"/>
          <w:numId w:val="1005"/>
        </w:numPr>
        <w:pStyle w:val="Compact"/>
      </w:pPr>
      <w:r>
        <w:rPr>
          <w:bCs/>
          <w:b/>
        </w:rPr>
        <w:t xml:space="preserve">Months 10-12:</w:t>
      </w:r>
      <w:r>
        <w:t xml:space="preserve"> </w:t>
      </w:r>
      <w:r>
        <w:t xml:space="preserve">Drafting thesis, finalizing recommendations, preparing training module for local institutions.</w:t>
      </w:r>
    </w:p>
    <w:bookmarkEnd w:id="26"/>
    <w:bookmarkStart w:id="27" w:name="viii.-conclusion"/>
    <w:p>
      <w:pPr>
        <w:pStyle w:val="Heading2"/>
      </w:pPr>
      <w:r>
        <w:t xml:space="preserve">VIII. Conclusion</w:t>
      </w:r>
    </w:p>
    <w:p>
      <w:pPr>
        <w:pStyle w:val="FirstParagraph"/>
      </w:pPr>
      <w:r>
        <w:t xml:space="preserve">The successful execution of Lima's development agenda hinges on elevating the role and capability of the</w:t>
      </w:r>
      <w:r>
        <w:t xml:space="preserve"> </w:t>
      </w:r>
      <w:r>
        <w:rPr>
          <w:bCs/>
          <w:b/>
        </w:rPr>
        <w:t xml:space="preserve">Project Manager</w:t>
      </w:r>
      <w:r>
        <w:t xml:space="preserve">. This thesis proposes a rigorous investigation into what makes a Project Manager truly effective within the intricate realities of</w:t>
      </w:r>
      <w:r>
        <w:t xml:space="preserve"> </w:t>
      </w:r>
      <w:r>
        <w:rPr>
          <w:bCs/>
          <w:b/>
        </w:rPr>
        <w:t xml:space="preserve">Peru Lima</w:t>
      </w:r>
      <w:r>
        <w:t xml:space="preserve">. By grounding best practices in local context—rather than imposing foreign templates—we can transform project delivery, foster equitable growth, and position Lima as a model for sustainable urban development in Latin America. The resulting framework will not merely be an academic exercise but a vital tool for improving the quality of life for millions of Limenians through better-managed public projects. This research directly responds to the urgent need identified by Peru’s National Development Plan (2021-2025) to strengthen institutional capacity in project execution across key sectors.</w:t>
      </w:r>
    </w:p>
    <w:p>
      <w:pPr>
        <w:pStyle w:val="BodyText"/>
      </w:pPr>
      <w:r>
        <w:rPr>
          <w:bCs/>
          <w:b/>
        </w:rPr>
        <w:t xml:space="preserve">Keywords:</w:t>
      </w:r>
      <w:r>
        <w:t xml:space="preserve"> </w:t>
      </w:r>
      <w:r>
        <w:t xml:space="preserve">Thesis Proposal, Project Manager, Peru Lima, Sustainable Urban Development, Project Management Competency Framework, Latin American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Project Management Practices for Sustainable Development in Lima, Peru</dc:title>
  <dc:creator/>
  <dc:language>en</dc:language>
  <cp:keywords/>
  <dcterms:created xsi:type="dcterms:W3CDTF">2026-07-13T07:14:59Z</dcterms:created>
  <dcterms:modified xsi:type="dcterms:W3CDTF">2026-07-13T07:14:59Z</dcterms:modified>
</cp:coreProperties>
</file>

<file path=docProps/custom.xml><?xml version="1.0" encoding="utf-8"?>
<Properties xmlns="http://schemas.openxmlformats.org/officeDocument/2006/custom-properties" xmlns:vt="http://schemas.openxmlformats.org/officeDocument/2006/docPropsVTypes"/>
</file>