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for</w:t>
      </w:r>
      <w:r>
        <w:t xml:space="preserve"> </w:t>
      </w:r>
      <w:r>
        <w:t xml:space="preserve">Urban</w:t>
      </w:r>
      <w:r>
        <w:t xml:space="preserve"> </w:t>
      </w:r>
      <w:r>
        <w:t xml:space="preserve">Development</w:t>
      </w:r>
      <w:r>
        <w:t xml:space="preserve"> </w:t>
      </w:r>
      <w:r>
        <w:t xml:space="preserve">Projects</w:t>
      </w:r>
      <w:r>
        <w:t xml:space="preserve"> </w:t>
      </w:r>
      <w:r>
        <w:t xml:space="preserve">in</w:t>
      </w:r>
      <w:r>
        <w:t xml:space="preserve"> </w:t>
      </w:r>
      <w:r>
        <w:t xml:space="preserve">Turkey</w:t>
      </w:r>
      <w:r>
        <w:t xml:space="preserve"> </w:t>
      </w:r>
      <w:r>
        <w:t xml:space="preserve">Ankara</w:t>
      </w:r>
    </w:p>
    <w:bookmarkStart w:id="28" w:name="Xf55950456fc4252a3652228a084baf1fad7056f"/>
    <w:p>
      <w:pPr>
        <w:pStyle w:val="Heading1"/>
      </w:pPr>
      <w:r>
        <w:t xml:space="preserve">Thesis Proposal: Developing a Context-Specific Project Manager Framework for Sustainable Urban Infrastructure Initiatives in Turkey Ankara</w:t>
      </w:r>
    </w:p>
    <w:bookmarkStart w:id="20" w:name="introduction-and-background"/>
    <w:p>
      <w:pPr>
        <w:pStyle w:val="Heading2"/>
      </w:pPr>
      <w:r>
        <w:t xml:space="preserve">1. Introduction and Background</w:t>
      </w:r>
    </w:p>
    <w:p>
      <w:pPr>
        <w:pStyle w:val="FirstParagraph"/>
      </w:pPr>
      <w:r>
        <w:t xml:space="preserve">The rapid urbanization of Turkey's capital, Ankara, presents unprecedented opportunities and complex challenges for contemporary Project Management practices. With a population exceeding 5.6 million residents and projected growth to 7 million by 2030 (Turkish Statistical Institute, 2023), Ankara is undergoing transformative infrastructure projects including the expansion of the Ankara Metro Network, modernization of public transportation systems (Ankara YHT High-Speed Rail integration), and comprehensive smart city initiatives under the Ankara Metropolitan Municipality's strategic vision. This urban dynamism necessitates highly specialized Project Managers who can navigate Turkey's unique regulatory landscape, cultural nuances, and socio-economic conditions. The</w:t>
      </w:r>
      <w:r>
        <w:t xml:space="preserve"> </w:t>
      </w:r>
      <w:r>
        <w:rPr>
          <w:iCs/>
          <w:i/>
        </w:rPr>
        <w:t xml:space="preserve">Thesis Proposal</w:t>
      </w:r>
      <w:r>
        <w:t xml:space="preserve"> </w:t>
      </w:r>
      <w:r>
        <w:t xml:space="preserve">presented here establishes a critical research foundation for developing a context-adaptive</w:t>
      </w:r>
      <w:r>
        <w:t xml:space="preserve"> </w:t>
      </w:r>
      <w:r>
        <w:rPr>
          <w:iCs/>
          <w:i/>
        </w:rPr>
        <w:t xml:space="preserve">Project Manager</w:t>
      </w:r>
      <w:r>
        <w:t xml:space="preserve"> </w:t>
      </w:r>
      <w:r>
        <w:t xml:space="preserve">competency model specifically calibrated for Ankara's infrastructure ecosystem. This work directly addresses the gap between generic international project management frameworks and the intricate realities of executing major projects within Turkey Ankara's distinct environment.</w:t>
      </w:r>
    </w:p>
    <w:bookmarkEnd w:id="20"/>
    <w:bookmarkStart w:id="21" w:name="problem-statement"/>
    <w:p>
      <w:pPr>
        <w:pStyle w:val="Heading2"/>
      </w:pPr>
      <w:r>
        <w:t xml:space="preserve">2. Problem Statement</w:t>
      </w:r>
    </w:p>
    <w:p>
      <w:pPr>
        <w:pStyle w:val="FirstParagraph"/>
      </w:pPr>
      <w:r>
        <w:t xml:space="preserve">A significant disconnect exists between standard Project Management methodologies (e.g., PMBOK, PRINCE2) and the practical demands of managing complex urban projects in Turkey Ankara. Current Project Managers often lack tailored competencies for navigating Ankara's specific challenges: fragmented municipal governance structures involving multiple agencies (Ankara Metropolitan Municipality, Ministry of Transport, local district offices), intricate land acquisition processes in densely populated historic districts, cultural communication styles affecting stakeholder engagement (e.g., consensus-building within Turkish business culture), and adapting to Turkey's evolving construction regulations. Consequently, projects like the Ankara Ring Road 2nd Section or the Ankara Central Station redevelopment frequently experience cost overruns exceeding 15% and schedule delays averaging 18 months (World Bank, 2022). This research directly tackles this critical gap by investigating how a</w:t>
      </w:r>
      <w:r>
        <w:t xml:space="preserve"> </w:t>
      </w:r>
      <w:r>
        <w:rPr>
          <w:iCs/>
          <w:i/>
        </w:rPr>
        <w:t xml:space="preserve">Project Manager</w:t>
      </w:r>
      <w:r>
        <w:t xml:space="preserve"> </w:t>
      </w:r>
      <w:r>
        <w:t xml:space="preserve">role in Turkey Ankara must be redefined beyond technical skills to encompass deep contextual intelligence, cultural agility, and adaptive governance capabilities within the Turkish urban development framework.</w:t>
      </w:r>
    </w:p>
    <w:bookmarkEnd w:id="21"/>
    <w:bookmarkStart w:id="22" w:name="Xa173421d3ecf388f6339f398c252698873d0015"/>
    <w:p>
      <w:pPr>
        <w:pStyle w:val="Heading2"/>
      </w:pPr>
      <w:r>
        <w:t xml:space="preserve">3. Literature Review: Gaps in Contextual Project Management for Turkey Ankara</w:t>
      </w:r>
    </w:p>
    <w:p>
      <w:pPr>
        <w:pStyle w:val="FirstParagraph"/>
      </w:pPr>
      <w:r>
        <w:t xml:space="preserve">While extensive literature exists on global project management best practices, studies specifically addressing the Turkish context are limited. Research by Yavas (2018) identified "cultural misalignment" as a primary cause of project failure in Istanbul, but did not extend to Ankara's distinct administrative and demographic profile. Similarly, UNIDO reports (2021) highlight Turkey's infrastructure investment needs but lack actionable insights for local Project Manager development. Crucially, no existing framework integrates Ankara-specific factors: the city's status as a political and administrative hub creating unique stakeholder hierarchies; its position within the broader Central Anatolia Development Zone with specific regional procurement policies; and the high frequency of projects involving public-private partnerships (PPPs) under Turkish Law No. 4734. This</w:t>
      </w:r>
      <w:r>
        <w:t xml:space="preserve"> </w:t>
      </w:r>
      <w:r>
        <w:rPr>
          <w:iCs/>
          <w:i/>
        </w:rPr>
        <w:t xml:space="preserve">Thesis Proposal</w:t>
      </w:r>
      <w:r>
        <w:t xml:space="preserve"> </w:t>
      </w:r>
      <w:r>
        <w:t xml:space="preserve">bridges this gap by focusing explicitly on Turkey Ankara as the operational and cultural nexus for developing a relevant, actionable</w:t>
      </w:r>
      <w:r>
        <w:t xml:space="preserve"> </w:t>
      </w:r>
      <w:r>
        <w:rPr>
          <w:iCs/>
          <w:i/>
        </w:rPr>
        <w:t xml:space="preserve">Project Manager</w:t>
      </w:r>
      <w:r>
        <w:t xml:space="preserve"> </w:t>
      </w:r>
      <w:r>
        <w:t xml:space="preserve">competency framework.</w:t>
      </w:r>
    </w:p>
    <w:bookmarkEnd w:id="22"/>
    <w:bookmarkStart w:id="23" w:name="research-objectives"/>
    <w:p>
      <w:pPr>
        <w:pStyle w:val="Heading2"/>
      </w:pPr>
      <w:r>
        <w:t xml:space="preserve">4. Research Objectives</w:t>
      </w:r>
    </w:p>
    <w:p>
      <w:pPr>
        <w:numPr>
          <w:ilvl w:val="0"/>
          <w:numId w:val="1001"/>
        </w:numPr>
        <w:pStyle w:val="Compact"/>
      </w:pPr>
      <w:r>
        <w:t xml:space="preserve">To identify and prioritize the critical contextual competencies required for an effective Project Manager within major infrastructure projects in Turkey Ankara (e.g., stakeholder navigation within Turkish bureaucracy, cultural communication strategies, understanding of Ankara-specific land use regulations).</w:t>
      </w:r>
    </w:p>
    <w:p>
      <w:pPr>
        <w:numPr>
          <w:ilvl w:val="0"/>
          <w:numId w:val="1001"/>
        </w:numPr>
        <w:pStyle w:val="Compact"/>
      </w:pPr>
      <w:r>
        <w:t xml:space="preserve">To develop a validated framework detailing the specific knowledge, skills, and behaviors ("Ankara Contextual Competencies") that distinguish successful Project Managers from those struggling with local project dynamics.</w:t>
      </w:r>
    </w:p>
    <w:p>
      <w:pPr>
        <w:numPr>
          <w:ilvl w:val="0"/>
          <w:numId w:val="1001"/>
        </w:numPr>
        <w:pStyle w:val="Compact"/>
      </w:pPr>
      <w:r>
        <w:t xml:space="preserve">To create an implementable training and assessment model for the Turkish project management profession, specifically targeting Ankara-based firms and public institutions undertaking urban development.</w:t>
      </w:r>
    </w:p>
    <w:bookmarkEnd w:id="23"/>
    <w:bookmarkStart w:id="24" w:name="methodology"/>
    <w:p>
      <w:pPr>
        <w:pStyle w:val="Heading2"/>
      </w:pPr>
      <w:r>
        <w:t xml:space="preserve">5. Methodology</w:t>
      </w:r>
    </w:p>
    <w:p>
      <w:pPr>
        <w:pStyle w:val="FirstParagraph"/>
      </w:pPr>
      <w:r>
        <w:t xml:space="preserve">This mixed-methods research will employ a sequential design tailored to Turkey Ankara's environment:</w:t>
      </w:r>
    </w:p>
    <w:p>
      <w:pPr>
        <w:numPr>
          <w:ilvl w:val="0"/>
          <w:numId w:val="1002"/>
        </w:numPr>
        <w:pStyle w:val="Compact"/>
      </w:pPr>
      <w:r>
        <w:rPr>
          <w:bCs/>
          <w:b/>
        </w:rPr>
        <w:t xml:space="preserve">Phase 1 (Qualitative - Ankara Focus):</w:t>
      </w:r>
      <w:r>
        <w:t xml:space="preserve"> </w:t>
      </w:r>
      <w:r>
        <w:t xml:space="preserve">In-depth interviews (n=25) with experienced Project Managers, municipal officials (Ankara Metropolitan Municipality, Ministry of Transport), and key contractors who have managed major projects in Ankara. Thematic analysis will identify recurring contextual challenges and successful adaptation strategies unique to the city.</w:t>
      </w:r>
    </w:p>
    <w:p>
      <w:pPr>
        <w:numPr>
          <w:ilvl w:val="0"/>
          <w:numId w:val="1002"/>
        </w:numPr>
        <w:pStyle w:val="Compact"/>
      </w:pPr>
      <w:r>
        <w:rPr>
          <w:bCs/>
          <w:b/>
        </w:rPr>
        <w:t xml:space="preserve">Phase 2 (Quantitative - Turkey Ankara Validation):</w:t>
      </w:r>
      <w:r>
        <w:t xml:space="preserve"> </w:t>
      </w:r>
      <w:r>
        <w:t xml:space="preserve">A structured survey distributed across 150+ Project Managers working on active infrastructure projects in Ankara (via Turkish Project Management Association - TIPM, Ankara Chamber of Commerce). This will quantify the perceived importance and current proficiency levels of identified competencies.</w:t>
      </w:r>
    </w:p>
    <w:p>
      <w:pPr>
        <w:numPr>
          <w:ilvl w:val="0"/>
          <w:numId w:val="1002"/>
        </w:numPr>
        <w:pStyle w:val="Compact"/>
      </w:pPr>
      <w:r>
        <w:rPr>
          <w:bCs/>
          <w:b/>
        </w:rPr>
        <w:t xml:space="preserve">Phase 3 (Framework Development &amp; Validation):</w:t>
      </w:r>
      <w:r>
        <w:t xml:space="preserve"> </w:t>
      </w:r>
      <w:r>
        <w:t xml:space="preserve">Workshops with a panel of 10 senior project leaders from Ankara to refine and validate the proposed competency framework. Case studies from recent Ankara projects (e.g., Yenimahalle Light Rail, Kızılay Urban Renewal) will be used for practical validation.</w:t>
      </w:r>
    </w:p>
    <w:p>
      <w:pPr>
        <w:pStyle w:val="FirstParagraph"/>
      </w:pPr>
      <w:r>
        <w:t xml:space="preserve">Data collection will strictly adhere to ethical protocols approved by [University Name] Ethics Committee and ensure representation across major Ankara project types (transportation, utilities, public buildings).</w:t>
      </w:r>
    </w:p>
    <w:bookmarkEnd w:id="24"/>
    <w:bookmarkStart w:id="25" w:name="expected-outcomes-and-significance"/>
    <w:p>
      <w:pPr>
        <w:pStyle w:val="Heading2"/>
      </w:pPr>
      <w:r>
        <w:t xml:space="preserve">6. Expected Outcomes and Significance</w:t>
      </w:r>
    </w:p>
    <w:p>
      <w:pPr>
        <w:pStyle w:val="FirstParagraph"/>
      </w:pPr>
      <w:r>
        <w:t xml:space="preserve">This research is expected to deliver a comprehensive, empirically validated</w:t>
      </w:r>
      <w:r>
        <w:t xml:space="preserve"> </w:t>
      </w:r>
      <w:r>
        <w:rPr>
          <w:iCs/>
          <w:i/>
        </w:rPr>
        <w:t xml:space="preserve">Project Manager</w:t>
      </w:r>
      <w:r>
        <w:t xml:space="preserve"> </w:t>
      </w:r>
      <w:r>
        <w:t xml:space="preserve">competency framework specifically designed for the Ankara context. The core output will be a detailed "Ankara Contextual Project Manager Profile," including:</w:t>
      </w:r>
    </w:p>
    <w:p>
      <w:pPr>
        <w:numPr>
          <w:ilvl w:val="0"/>
          <w:numId w:val="1003"/>
        </w:numPr>
        <w:pStyle w:val="Compact"/>
      </w:pPr>
      <w:r>
        <w:t xml:space="preserve">A taxonomy of essential contextual competencies (e.g., "Navigating Ankara Municipal Approval Workflows," "Managing Stakeholder Coalitions in Central Anatolia")</w:t>
      </w:r>
    </w:p>
    <w:p>
      <w:pPr>
        <w:numPr>
          <w:ilvl w:val="0"/>
          <w:numId w:val="1003"/>
        </w:numPr>
        <w:pStyle w:val="Compact"/>
      </w:pPr>
      <w:r>
        <w:t xml:space="preserve">Actionable training modules for Turkish PMs transitioning to Ankara-based roles</w:t>
      </w:r>
    </w:p>
    <w:p>
      <w:pPr>
        <w:numPr>
          <w:ilvl w:val="0"/>
          <w:numId w:val="1003"/>
        </w:numPr>
        <w:pStyle w:val="Compact"/>
      </w:pPr>
      <w:r>
        <w:t xml:space="preserve">Metrics for assessing competency maturity within Ankara project teams</w:t>
      </w:r>
    </w:p>
    <w:p>
      <w:pPr>
        <w:pStyle w:val="FirstParagraph"/>
      </w:pPr>
      <w:r>
        <w:t xml:space="preserve">The significance of this work for Turkey is profound. By directly addressing the urban management gap in Ankara, the research will contribute significantly to:</w:t>
      </w:r>
    </w:p>
    <w:p>
      <w:pPr>
        <w:numPr>
          <w:ilvl w:val="0"/>
          <w:numId w:val="1004"/>
        </w:numPr>
        <w:pStyle w:val="Compact"/>
      </w:pPr>
      <w:r>
        <w:rPr>
          <w:bCs/>
          <w:b/>
        </w:rPr>
        <w:t xml:space="preserve">Project Success Rates:</w:t>
      </w:r>
      <w:r>
        <w:t xml:space="preserve"> </w:t>
      </w:r>
      <w:r>
        <w:t xml:space="preserve">Reducing cost overruns and delays in critical infrastructure projects vital for Turkey's national development goals.</w:t>
      </w:r>
    </w:p>
    <w:p>
      <w:pPr>
        <w:numPr>
          <w:ilvl w:val="0"/>
          <w:numId w:val="1004"/>
        </w:numPr>
        <w:pStyle w:val="Compact"/>
      </w:pPr>
      <w:r>
        <w:rPr>
          <w:bCs/>
          <w:b/>
        </w:rPr>
        <w:t xml:space="preserve">National Competitiveness:</w:t>
      </w:r>
      <w:r>
        <w:t xml:space="preserve"> </w:t>
      </w:r>
      <w:r>
        <w:t xml:space="preserve">Enhancing Turkey's ability to deliver large-scale projects efficiently, improving investor confidence in the Ankara market.</w:t>
      </w:r>
    </w:p>
    <w:p>
      <w:pPr>
        <w:numPr>
          <w:ilvl w:val="0"/>
          <w:numId w:val="1004"/>
        </w:numPr>
        <w:pStyle w:val="Compact"/>
      </w:pPr>
      <w:r>
        <w:rPr>
          <w:bCs/>
          <w:b/>
        </w:rPr>
        <w:t xml:space="preserve">Professional Development:</w:t>
      </w:r>
      <w:r>
        <w:t xml:space="preserve"> </w:t>
      </w:r>
      <w:r>
        <w:t xml:space="preserve">Providing a roadmap for the Turkish Project Management Association (TIPM) to develop localized certification standards and training curricula focused on regional context like Ankara.</w:t>
      </w:r>
    </w:p>
    <w:p>
      <w:pPr>
        <w:numPr>
          <w:ilvl w:val="0"/>
          <w:numId w:val="1004"/>
        </w:numPr>
        <w:pStyle w:val="Compact"/>
      </w:pPr>
      <w:r>
        <w:rPr>
          <w:bCs/>
          <w:b/>
        </w:rPr>
        <w:t xml:space="preserve">Sustainable Urbanization:</w:t>
      </w:r>
      <w:r>
        <w:t xml:space="preserve"> </w:t>
      </w:r>
      <w:r>
        <w:t xml:space="preserve">Supporting Turkey's commitment to Sustainable Development Goals (SDG 11 - Sustainable Cities) through more efficient and responsive project execution in its capital city.</w:t>
      </w:r>
    </w:p>
    <w:bookmarkEnd w:id="25"/>
    <w:bookmarkStart w:id="26" w:name="conclusion"/>
    <w:p>
      <w:pPr>
        <w:pStyle w:val="Heading2"/>
      </w:pPr>
      <w:r>
        <w:t xml:space="preserve">7. Conclusion</w:t>
      </w:r>
    </w:p>
    <w:p>
      <w:pPr>
        <w:pStyle w:val="FirstParagraph"/>
      </w:pPr>
      <w:r>
        <w:t xml:space="preserve">The complexity of urban development in Turkey Ankara demands a paradigm shift in how we conceptualize the role of the Project Manager. This</w:t>
      </w:r>
      <w:r>
        <w:t xml:space="preserve"> </w:t>
      </w:r>
      <w:r>
        <w:rPr>
          <w:iCs/>
          <w:i/>
        </w:rPr>
        <w:t xml:space="preserve">Thesis Proposal</w:t>
      </w:r>
      <w:r>
        <w:t xml:space="preserve"> </w:t>
      </w:r>
      <w:r>
        <w:t xml:space="preserve">argues compellingly that generic international standards are insufficient; true project success requires embedding deep contextual understanding within the core competency structure of every</w:t>
      </w:r>
      <w:r>
        <w:t xml:space="preserve"> </w:t>
      </w:r>
      <w:r>
        <w:rPr>
          <w:iCs/>
          <w:i/>
        </w:rPr>
        <w:t xml:space="preserve">Project Manager</w:t>
      </w:r>
    </w:p>
    <w:bookmarkEnd w:id="26"/>
    <w:bookmarkStart w:id="27" w:name="references-illustrative"/>
    <w:p>
      <w:pPr>
        <w:pStyle w:val="Heading2"/>
      </w:pPr>
      <w:r>
        <w:t xml:space="preserve">8. References (Illustrative)</w:t>
      </w:r>
    </w:p>
    <w:p>
      <w:pPr>
        <w:numPr>
          <w:ilvl w:val="0"/>
          <w:numId w:val="1005"/>
        </w:numPr>
        <w:pStyle w:val="Compact"/>
      </w:pPr>
      <w:r>
        <w:t xml:space="preserve">UNDP Turkey. (2023). *Turkish Infrastructure Development Report: Urban Challenges in Ankara and Istanbul*. Ankara.</w:t>
      </w:r>
    </w:p>
    <w:p>
      <w:pPr>
        <w:numPr>
          <w:ilvl w:val="0"/>
          <w:numId w:val="1005"/>
        </w:numPr>
        <w:pStyle w:val="Compact"/>
      </w:pPr>
      <w:r>
        <w:t xml:space="preserve">World Bank. (2022). *Turkey Urban Development Project Performance Review*. Washington, DC.</w:t>
      </w:r>
    </w:p>
    <w:p>
      <w:pPr>
        <w:numPr>
          <w:ilvl w:val="0"/>
          <w:numId w:val="1005"/>
        </w:numPr>
        <w:pStyle w:val="Compact"/>
      </w:pPr>
      <w:r>
        <w:t xml:space="preserve">Yavas, M. A. (2018). "Cultural Dimensions in Project Management Success: A Case Study of Istanbul Construction Projects." *International Journal of Project Management*, 36(4), 552-564.</w:t>
      </w:r>
    </w:p>
    <w:p>
      <w:pPr>
        <w:numPr>
          <w:ilvl w:val="0"/>
          <w:numId w:val="1005"/>
        </w:numPr>
        <w:pStyle w:val="Compact"/>
      </w:pPr>
      <w:r>
        <w:t xml:space="preserve">Turkish Statistical Institute (TÜİK). (2023). *Population and Housing Census Data for Ankara*.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for Urban Development Projects in Turkey Ankara</dc:title>
  <dc:creator/>
  <dc:language>en</dc:language>
  <cp:keywords/>
  <dcterms:created xsi:type="dcterms:W3CDTF">2026-07-14T02:01:58Z</dcterms:created>
  <dcterms:modified xsi:type="dcterms:W3CDTF">2026-07-14T02:01:58Z</dcterms:modified>
</cp:coreProperties>
</file>

<file path=docProps/custom.xml><?xml version="1.0" encoding="utf-8"?>
<Properties xmlns="http://schemas.openxmlformats.org/officeDocument/2006/custom-properties" xmlns:vt="http://schemas.openxmlformats.org/officeDocument/2006/docPropsVTypes"/>
</file>