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Abu</w:t>
      </w:r>
      <w:r>
        <w:t xml:space="preserve"> </w:t>
      </w:r>
      <w:r>
        <w:t xml:space="preserve">Dhabi's</w:t>
      </w:r>
      <w:r>
        <w:t xml:space="preserve"> </w:t>
      </w:r>
      <w:r>
        <w:t xml:space="preserve">Strategic</w:t>
      </w:r>
      <w:r>
        <w:t xml:space="preserve"> </w:t>
      </w:r>
      <w:r>
        <w:t xml:space="preserve">Development</w:t>
      </w:r>
      <w:r>
        <w:t xml:space="preserve"> </w:t>
      </w:r>
      <w:r>
        <w:t xml:space="preserve">Landscape</w:t>
      </w:r>
    </w:p>
    <w:bookmarkStart w:id="28" w:name="X3ebddee9a02b7c0f7e916c2654ea2ae4bb1234f"/>
    <w:p>
      <w:pPr>
        <w:pStyle w:val="Heading1"/>
      </w:pPr>
      <w:r>
        <w:t xml:space="preserve">Thesis Proposal: Developing a Contextualized Project Manager Competency Framework for Strategic Infrastructure Projects in the United Arab Emirates (Abu Dhabi)</w:t>
      </w:r>
    </w:p>
    <w:bookmarkStart w:id="20" w:name="abstract"/>
    <w:p>
      <w:pPr>
        <w:pStyle w:val="Heading2"/>
      </w:pPr>
      <w:r>
        <w:t xml:space="preserve">Abstract</w:t>
      </w:r>
    </w:p>
    <w:p>
      <w:pPr>
        <w:pStyle w:val="FirstParagraph"/>
      </w:pPr>
      <w:r>
        <w:t xml:space="preserve">This thesis proposal outlines a research initiative to develop and validate a context-specific Project Manager competency framework tailored explicitly for the demanding environment of strategic infrastructure development within the United Arab Emirates Abu Dhabi. Current global project management standards often fail to address the unique cultural, regulatory, and operational complexities inherent in Abu Dhabi's mega-project landscape. This research seeks to bridge this gap by identifying critical competencies beyond traditional technical skills—such as cross-cultural negotiation within a diverse workforce, navigating Abu Dhabi-specific regulatory frameworks (e.g., ADNOC guidelines, Department of Municipalities and Transport standards), and integrating sustainability imperatives aligned with Abu Dhabi Vision 2030 and Net Zero 2050 goals. The proposed framework aims to enhance project delivery success rates in the United Arab Emirates Abu Dhabi context, directly contributing to national strategic objectives.</w:t>
      </w:r>
    </w:p>
    <w:bookmarkEnd w:id="20"/>
    <w:bookmarkStart w:id="21" w:name="introduction-context"/>
    <w:p>
      <w:pPr>
        <w:pStyle w:val="Heading2"/>
      </w:pPr>
      <w:r>
        <w:t xml:space="preserve">1. Introduction &amp; Context</w:t>
      </w:r>
    </w:p>
    <w:p>
      <w:pPr>
        <w:pStyle w:val="FirstParagraph"/>
      </w:pPr>
      <w:r>
        <w:t xml:space="preserve">The United Arab Emirates Abu Dhabi stands at the forefront of global infrastructure development, driven by ambitious national visions like Abu Dhabi Economic Vision 2030 and the broader UAE Centennial 2071. This era is characterized by colossal projects—from Masdar City to the New Abu Dhabi International Airport expansion and the ongoing development of Al Reem Island—demanding exceptional Project Manager leadership. However, project success rates in complex Middle Eastern environments often lag due to mismatches between generic international best practices and Abu Dhabi's specific socio-technical ecosystem. The role of a Project Manager in this context transcends mere scheduling and budget control; it necessitates deep cultural intelligence, mastery of local regulatory nuances, and the ability to foster collaboration among multinational teams operating within the unique governance structures of the United Arab Emirates Abu Dhabi. This thesis directly addresses this critical need by proposing a research-driven competency model designed for Abu Dhabi's reality.</w:t>
      </w:r>
    </w:p>
    <w:bookmarkEnd w:id="21"/>
    <w:bookmarkStart w:id="22" w:name="problem-statement"/>
    <w:p>
      <w:pPr>
        <w:pStyle w:val="Heading2"/>
      </w:pPr>
      <w:r>
        <w:t xml:space="preserve">2. Problem Statement</w:t>
      </w:r>
    </w:p>
    <w:p>
      <w:pPr>
        <w:pStyle w:val="FirstParagraph"/>
      </w:pPr>
      <w:r>
        <w:t xml:space="preserve">Despite significant investment, numerous strategic projects in Abu Dhabi experience delays, cost overruns, and suboptimal stakeholder satisfaction. A key underlying factor identified in post-project reviews by entities like the Abu Dhabi Government Executive Council (GEC) is the misalignment of Project Manager skills with the specific demands of Abu Dhabi's development projects. Existing frameworks (e.g., PMI's Talent Triangle, IPMA Competence Baseline) lack sufficient emphasis on:</w:t>
      </w:r>
    </w:p>
    <w:p>
      <w:pPr>
        <w:numPr>
          <w:ilvl w:val="0"/>
          <w:numId w:val="1001"/>
        </w:numPr>
        <w:pStyle w:val="Compact"/>
      </w:pPr>
      <w:r>
        <w:t xml:space="preserve">Cultural intelligence required for managing diverse teams within UAE labor laws and societal norms.</w:t>
      </w:r>
    </w:p>
    <w:p>
      <w:pPr>
        <w:numPr>
          <w:ilvl w:val="0"/>
          <w:numId w:val="1001"/>
        </w:numPr>
        <w:pStyle w:val="Compact"/>
      </w:pPr>
      <w:r>
        <w:t xml:space="preserve">Navigating Abu Dhabi-specific regulatory bodies (e.g., Environment Agency - Abu Dhabi (EAD) sustainability mandates, Ministry of Energy &amp; Infrastructure approvals).</w:t>
      </w:r>
    </w:p>
    <w:p>
      <w:pPr>
        <w:numPr>
          <w:ilvl w:val="0"/>
          <w:numId w:val="1001"/>
        </w:numPr>
        <w:pStyle w:val="Compact"/>
      </w:pPr>
      <w:r>
        <w:t xml:space="preserve">Integrating Emirate-level strategic priorities (e.g., local content requirements under the UAE Industrial Development Strategy) into daily project execution.</w:t>
      </w:r>
    </w:p>
    <w:p>
      <w:pPr>
        <w:numPr>
          <w:ilvl w:val="0"/>
          <w:numId w:val="1001"/>
        </w:numPr>
        <w:pStyle w:val="Compact"/>
      </w:pPr>
      <w:r>
        <w:t xml:space="preserve">Managing stakeholder expectations across high-level government entities, private sector developers, and international contractors within Abu Dhabi's unique public-private partnership model.</w:t>
      </w:r>
    </w:p>
    <w:p>
      <w:pPr>
        <w:pStyle w:val="FirstParagraph"/>
      </w:pPr>
      <w:r>
        <w:t xml:space="preserve">This gap hinders the effective utilization of Project Managers as strategic assets in advancing the United Arab Emirates Abu Dhabi's developmental agenda.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comprehensively identify and prioritize critical competencies required for a Project Manager to successfully lead strategic infrastructure projects within the United Arab Emirates Abu Dhabi context, moving beyond generic PM skills.</w:t>
      </w:r>
    </w:p>
    <w:p>
      <w:pPr>
        <w:numPr>
          <w:ilvl w:val="0"/>
          <w:numId w:val="1002"/>
        </w:numPr>
        <w:pStyle w:val="Compact"/>
      </w:pPr>
      <w:r>
        <w:t xml:space="preserve">To analyze the impact of these contextual competencies on key project performance indicators (KPIs) such as on-time delivery, budget adherence, stakeholder satisfaction (particularly government entities), and alignment with Abu Dhabi Vision 2030 sustainability goals.</w:t>
      </w:r>
    </w:p>
    <w:p>
      <w:pPr>
        <w:numPr>
          <w:ilvl w:val="0"/>
          <w:numId w:val="1002"/>
        </w:numPr>
        <w:pStyle w:val="Compact"/>
      </w:pPr>
      <w:r>
        <w:t xml:space="preserve">To develop and propose a validated, practical Project Manager competency framework specifically for Abu Dhabi's strategic development sector.</w:t>
      </w:r>
    </w:p>
    <w:p>
      <w:pPr>
        <w:numPr>
          <w:ilvl w:val="0"/>
          <w:numId w:val="1002"/>
        </w:numPr>
        <w:pStyle w:val="Compact"/>
      </w:pPr>
      <w:r>
        <w:t xml:space="preserve">To establish recommendations for integrating this framework into recruitment, training, and performance management systems within Abu Dhabi-based government entities (e.g., Tadweer Waste Management Company, ADQ subsidiaries) and major private developers (e.g., Aldar Properties, Al Futtaim Group).</w:t>
      </w:r>
    </w:p>
    <w:bookmarkEnd w:id="23"/>
    <w:bookmarkStart w:id="24" w:name="literature-review-theoretical-foundation"/>
    <w:p>
      <w:pPr>
        <w:pStyle w:val="Heading2"/>
      </w:pPr>
      <w:r>
        <w:t xml:space="preserve">4. Literature Review &amp; Theoretical Foundation</w:t>
      </w:r>
    </w:p>
    <w:p>
      <w:pPr>
        <w:pStyle w:val="FirstParagraph"/>
      </w:pPr>
      <w:r>
        <w:t xml:space="preserve">The research will build upon established project management theory (e.g., PMBOK Guide, Agile methodologies) while critically engaging with emerging scholarship on managing projects in the Gulf region and specifically within Abu Dhabi. Key gaps identified include:</w:t>
      </w:r>
    </w:p>
    <w:p>
      <w:pPr>
        <w:numPr>
          <w:ilvl w:val="0"/>
          <w:numId w:val="1003"/>
        </w:numPr>
        <w:pStyle w:val="Compact"/>
      </w:pPr>
      <w:r>
        <w:t xml:space="preserve">Scarcity of localized studies focusing *exclusively* on Abu Dhabi's operational environment versus the broader GCC.</w:t>
      </w:r>
    </w:p>
    <w:p>
      <w:pPr>
        <w:numPr>
          <w:ilvl w:val="0"/>
          <w:numId w:val="1003"/>
        </w:numPr>
        <w:pStyle w:val="Compact"/>
      </w:pPr>
      <w:r>
        <w:t xml:space="preserve">Limited exploration of how UAE-specific cultural dimensions (e.g., power distance, relationship dynamics) directly impact Project Manager effectiveness in complex, high-stakes settings.</w:t>
      </w:r>
    </w:p>
    <w:p>
      <w:pPr>
        <w:numPr>
          <w:ilvl w:val="0"/>
          <w:numId w:val="1003"/>
        </w:numPr>
        <w:pStyle w:val="Compact"/>
      </w:pPr>
      <w:r>
        <w:t xml:space="preserve">Insufficient attention to the evolving regulatory landscape governing sustainability and local content within Abu Dhabi's projects (e.g., Abu Dhabi Sustainability Strategy requirements).</w:t>
      </w:r>
    </w:p>
    <w:p>
      <w:pPr>
        <w:pStyle w:val="FirstParagraph"/>
      </w:pPr>
      <w:r>
        <w:t xml:space="preserve">The proposed framework will integrate elements from contextual project management theory, cross-cultural leadership models, and UAE-specific strategic frameworks like the Abu Dhabi Government Performance Management System (GPMAS), ensuring theoretical grounding with practical applicability for the United Arab Emirates Abu Dhabi context.</w:t>
      </w:r>
    </w:p>
    <w:bookmarkEnd w:id="24"/>
    <w:bookmarkStart w:id="25" w:name="methodology"/>
    <w:p>
      <w:pPr>
        <w:pStyle w:val="Heading2"/>
      </w:pPr>
      <w:r>
        <w:t xml:space="preserve">5. Methodology</w:t>
      </w:r>
    </w:p>
    <w:p>
      <w:pPr>
        <w:pStyle w:val="FirstParagraph"/>
      </w:pPr>
      <w:r>
        <w:t xml:space="preserve">A mixed-methods approach is proposed:</w:t>
      </w:r>
    </w:p>
    <w:p>
      <w:pPr>
        <w:numPr>
          <w:ilvl w:val="0"/>
          <w:numId w:val="1004"/>
        </w:numPr>
        <w:pStyle w:val="Compact"/>
      </w:pPr>
      <w:r>
        <w:rPr>
          <w:bCs/>
          <w:b/>
        </w:rPr>
        <w:t xml:space="preserve">Phase 1: Qualitative Exploration</w:t>
      </w:r>
      <w:r>
        <w:t xml:space="preserve">: In-depth interviews (n=15-20) with senior Project Managers, Program Directors, and Strategic Planners from key Abu Dhabi entities (e.g., Abu Dhabi Urban Planning Council, ADNOC Projects Department, major construction firms operating in the Emirate). Focus groups will also be conducted to validate initial competency clusters.</w:t>
      </w:r>
    </w:p>
    <w:p>
      <w:pPr>
        <w:numPr>
          <w:ilvl w:val="0"/>
          <w:numId w:val="1004"/>
        </w:numPr>
        <w:pStyle w:val="Compact"/>
      </w:pPr>
      <w:r>
        <w:rPr>
          <w:bCs/>
          <w:b/>
        </w:rPr>
        <w:t xml:space="preserve">Phase 2: Quantitative Validation</w:t>
      </w:r>
      <w:r>
        <w:t xml:space="preserve">: Development and distribution of a structured survey instrument targeting Project Managers across diverse strategic projects in Abu Dhabi (target n=150+). Surveys will correlate self-assessed competency levels with measured project outcomes (using anonymized data from participating organizations, adhering to strict ethical protocols).</w:t>
      </w:r>
    </w:p>
    <w:p>
      <w:pPr>
        <w:numPr>
          <w:ilvl w:val="0"/>
          <w:numId w:val="1004"/>
        </w:numPr>
        <w:pStyle w:val="Compact"/>
      </w:pPr>
      <w:r>
        <w:rPr>
          <w:bCs/>
          <w:b/>
        </w:rPr>
        <w:t xml:space="preserve">Phase 3: Framework Synthesis &amp; Validation</w:t>
      </w:r>
      <w:r>
        <w:t xml:space="preserve">: Analysis of qualitative and quantitative data to define core competency domains (e.g., "Abu Dhabi Regulatory Navigation," "Strategic Stakeholder Alignment," "Cross-Cultural Team Leadership"), weight their importance, and develop the final framework. A Delphi study involving a panel of Abu Dhabi project management experts will validate the framework's comprehensiveness.</w:t>
      </w:r>
    </w:p>
    <w:bookmarkEnd w:id="25"/>
    <w:bookmarkStart w:id="26" w:name="expected-contribution-significance"/>
    <w:p>
      <w:pPr>
        <w:pStyle w:val="Heading2"/>
      </w:pPr>
      <w:r>
        <w:t xml:space="preserve">6. Expected Contribution &amp; Significance</w:t>
      </w:r>
    </w:p>
    <w:p>
      <w:pPr>
        <w:pStyle w:val="FirstParagraph"/>
      </w:pPr>
      <w:r>
        <w:t xml:space="preserve">This research promises significant contributions:</w:t>
      </w:r>
    </w:p>
    <w:p>
      <w:pPr>
        <w:numPr>
          <w:ilvl w:val="0"/>
          <w:numId w:val="1005"/>
        </w:numPr>
        <w:pStyle w:val="Compact"/>
      </w:pPr>
      <w:r>
        <w:rPr>
          <w:bCs/>
          <w:b/>
        </w:rPr>
        <w:t xml:space="preserve">Practical Impact</w:t>
      </w:r>
      <w:r>
        <w:t xml:space="preserve">: A directly applicable competency framework for Abu Dhabi employers to enhance Project Manager selection, development, and performance evaluation, leading to more successful project delivery and better resource allocation.</w:t>
      </w:r>
    </w:p>
    <w:p>
      <w:pPr>
        <w:numPr>
          <w:ilvl w:val="0"/>
          <w:numId w:val="1005"/>
        </w:numPr>
        <w:pStyle w:val="Compact"/>
      </w:pPr>
      <w:r>
        <w:rPr>
          <w:bCs/>
          <w:b/>
        </w:rPr>
        <w:t xml:space="preserve">Strategic Alignment</w:t>
      </w:r>
      <w:r>
        <w:t xml:space="preserve">: The framework will be explicitly designed to support the achievement of Abu Dhabi Vision 2030 goals by ensuring projects are managed with the strategic priorities of the United Arab Emirates Abu Dhabi deeply embedded in their execution.</w:t>
      </w:r>
    </w:p>
    <w:p>
      <w:pPr>
        <w:numPr>
          <w:ilvl w:val="0"/>
          <w:numId w:val="1005"/>
        </w:numPr>
        <w:pStyle w:val="Compact"/>
      </w:pPr>
      <w:r>
        <w:rPr>
          <w:bCs/>
          <w:b/>
        </w:rPr>
        <w:t xml:space="preserve">Academic Contribution</w:t>
      </w:r>
      <w:r>
        <w:t xml:space="preserve">: Fills a critical void in project management literature by providing robust empirical evidence on competency needs within a specific, high-profile, and rapidly evolving regional context.</w:t>
      </w:r>
    </w:p>
    <w:p>
      <w:pPr>
        <w:numPr>
          <w:ilvl w:val="0"/>
          <w:numId w:val="1005"/>
        </w:numPr>
        <w:pStyle w:val="Compact"/>
      </w:pPr>
      <w:r>
        <w:rPr>
          <w:bCs/>
          <w:b/>
        </w:rPr>
        <w:t xml:space="preserve">Policy Influence</w:t>
      </w:r>
      <w:r>
        <w:t xml:space="preserve">: Findings can inform national initiatives like the UAE Project Management Standards (UAE-PM) and Abu Dhabi's own professional development programs for government project staff.</w:t>
      </w:r>
    </w:p>
    <w:bookmarkEnd w:id="26"/>
    <w:bookmarkStart w:id="27" w:name="conclusion"/>
    <w:p>
      <w:pPr>
        <w:pStyle w:val="Heading2"/>
      </w:pPr>
      <w:r>
        <w:t xml:space="preserve">7. Conclusion</w:t>
      </w:r>
    </w:p>
    <w:p>
      <w:pPr>
        <w:pStyle w:val="FirstParagraph"/>
      </w:pPr>
      <w:r>
        <w:t xml:space="preserve">The successful delivery of Abu Dhabi's strategic vision hinges on the effectiveness of its Project Managers operating within a uniquely complex environment. This Thesis Proposal outlines a critical research initiative to move beyond generic project management paradigms and develop a truly contextual framework for the United Arab Emirates Abu Dhabi setting. By identifying, validating, and promoting the specific competencies required of a Project Manager in this dynamic emirate, this research directly addresses a pressing operational need with tangible potential to enhance project outcomes, support national ambitions, and elevate the professional standards of project management within Abu Dhabi's development ecosystem. The proposed framework is not merely an academic exercise; it is a strategic tool for advancing the sustainable and successful development of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Abu Dhabi's Strategic Development Landscape</dc:title>
  <dc:creator/>
  <dc:language>en</dc:language>
  <cp:keywords/>
  <dcterms:created xsi:type="dcterms:W3CDTF">2026-07-21T04:50:57Z</dcterms:created>
  <dcterms:modified xsi:type="dcterms:W3CDTF">2026-07-21T04:50:57Z</dcterms:modified>
</cp:coreProperties>
</file>

<file path=docProps/custom.xml><?xml version="1.0" encoding="utf-8"?>
<Properties xmlns="http://schemas.openxmlformats.org/officeDocument/2006/custom-properties" xmlns:vt="http://schemas.openxmlformats.org/officeDocument/2006/docPropsVTypes"/>
</file>