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Competency</w:t>
      </w:r>
      <w:r>
        <w:t xml:space="preserve"> </w:t>
      </w:r>
      <w:r>
        <w:t xml:space="preserve">Frameworks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31ecf76fab2d2f0e6027f69d0b37968736f14b"/>
    <w:p>
      <w:pPr>
        <w:pStyle w:val="Heading1"/>
      </w:pPr>
      <w:r>
        <w:t xml:space="preserve">Thesis Proposal: Optimizing Project Manager Performance and Strategic Alignment within United Kingdom London's Dynamic Infrastructure Landscape</w:t>
      </w:r>
    </w:p>
    <w:bookmarkStart w:id="20" w:name="abstract"/>
    <w:p>
      <w:pPr>
        <w:pStyle w:val="Heading2"/>
      </w:pPr>
      <w:r>
        <w:t xml:space="preserve">Abstract</w:t>
      </w:r>
    </w:p>
    <w:p>
      <w:pPr>
        <w:pStyle w:val="FirstParagraph"/>
      </w:pPr>
      <w:r>
        <w:t xml:space="preserve">This thesis proposal outlines a critical investigation into the evolving competencies required of a</w:t>
      </w:r>
      <w:r>
        <w:t xml:space="preserve"> </w:t>
      </w:r>
      <w:r>
        <w:rPr>
          <w:bCs/>
          <w:b/>
        </w:rPr>
        <w:t xml:space="preserve">Project Manager</w:t>
      </w:r>
      <w:r>
        <w:t xml:space="preserve"> </w:t>
      </w:r>
      <w:r>
        <w:t xml:space="preserve">operating within the complex socio-economic, regulatory, and cultural environment of the</w:t>
      </w:r>
      <w:r>
        <w:t xml:space="preserve"> </w:t>
      </w:r>
      <w:r>
        <w:rPr>
          <w:bCs/>
          <w:b/>
        </w:rPr>
        <w:t xml:space="preserve">United Kingdom London</w:t>
      </w:r>
      <w:r>
        <w:t xml:space="preserve">. With London consistently ranking as one of Europe’s most dynamic project-intensive cities – driving major infrastructure (e.g., HS2, Crossrail 2), regeneration (e.g., Thames Tideway Tunnel, Liverpool Street Station), and technology hubs – the demand for highly skilled</w:t>
      </w:r>
      <w:r>
        <w:t xml:space="preserve"> </w:t>
      </w:r>
      <w:r>
        <w:rPr>
          <w:bCs/>
          <w:b/>
        </w:rPr>
        <w:t xml:space="preserve">Project Manager</w:t>
      </w:r>
      <w:r>
        <w:t xml:space="preserve">s has reached unprecedented levels. This</w:t>
      </w:r>
      <w:r>
        <w:t xml:space="preserve"> </w:t>
      </w:r>
      <w:r>
        <w:rPr>
          <w:bCs/>
          <w:b/>
        </w:rPr>
        <w:t xml:space="preserve">Thesis Proposal</w:t>
      </w:r>
      <w:r>
        <w:t xml:space="preserve"> </w:t>
      </w:r>
      <w:r>
        <w:t xml:space="preserve">argues that existing generic project management frameworks fail to adequately address London-specific challenges, necessitating a localized competency model. The research aims to develop and validate a tailored competency framework for the</w:t>
      </w:r>
      <w:r>
        <w:t xml:space="preserve"> </w:t>
      </w:r>
      <w:r>
        <w:rPr>
          <w:bCs/>
          <w:b/>
        </w:rPr>
        <w:t xml:space="preserve">Project Manager</w:t>
      </w:r>
      <w:r>
        <w:t xml:space="preserve">, specifically designed for the unique context of</w:t>
      </w:r>
      <w:r>
        <w:t xml:space="preserve"> </w:t>
      </w:r>
      <w:r>
        <w:rPr>
          <w:bCs/>
          <w:b/>
        </w:rPr>
        <w:t xml:space="preserve">United Kingdom London</w:t>
      </w:r>
      <w:r>
        <w:t xml:space="preserve">, thereby enhancing project success rates, stakeholder satisfaction, and economic resilience in this critical urban ecosystem.</w:t>
      </w:r>
    </w:p>
    <w:bookmarkEnd w:id="20"/>
    <w:bookmarkStart w:id="21" w:name="Xf1e874a350ce5b70dcb5a9e79f2571284a29b7d"/>
    <w:p>
      <w:pPr>
        <w:pStyle w:val="Heading2"/>
      </w:pPr>
      <w:r>
        <w:t xml:space="preserve">Introduction: The London Project Management Imperative</w:t>
      </w:r>
    </w:p>
    <w:p>
      <w:pPr>
        <w:pStyle w:val="FirstParagraph"/>
      </w:pPr>
      <w:r>
        <w:t xml:space="preserve">The strategic importance of effective project delivery in</w:t>
      </w:r>
      <w:r>
        <w:t xml:space="preserve"> </w:t>
      </w:r>
      <w:r>
        <w:rPr>
          <w:bCs/>
          <w:b/>
        </w:rPr>
        <w:t xml:space="preserve">United Kingdom London</w:t>
      </w:r>
      <w:r>
        <w:t xml:space="preserve"> </w:t>
      </w:r>
      <w:r>
        <w:t xml:space="preserve">cannot be overstated. As the UK's economic engine and a global city, London faces relentless pressure to deliver large-scale, high-stakes projects within complex constraints: dense urban environments, stringent heritage regulations (e.g., listed buildings), diverse stakeholder groups (communities, boroughs, central government), and evolving sustainability mandates (e.g., London Plan 2021). A</w:t>
      </w:r>
      <w:r>
        <w:t xml:space="preserve"> </w:t>
      </w:r>
      <w:r>
        <w:rPr>
          <w:bCs/>
          <w:b/>
        </w:rPr>
        <w:t xml:space="preserve">Project Manager</w:t>
      </w:r>
      <w:r>
        <w:t xml:space="preserve"> </w:t>
      </w:r>
      <w:r>
        <w:t xml:space="preserve">in this setting must navigate not just technical project complexity but also intricate political landscapes, public scrutiny, and the unique pressures of a 24/7 global city. Current project management certifications (PRINCE2, PMP) provide foundational knowledge but lack explicit integration of London-specific contextual factors – this gap represents the core problem this</w:t>
      </w:r>
      <w:r>
        <w:t xml:space="preserve"> </w:t>
      </w:r>
      <w:r>
        <w:rPr>
          <w:bCs/>
          <w:b/>
        </w:rPr>
        <w:t xml:space="preserve">Thesis Proposal</w:t>
      </w:r>
      <w:r>
        <w:t xml:space="preserve"> </w:t>
      </w:r>
      <w:r>
        <w:t xml:space="preserve">addresses.</w:t>
      </w:r>
    </w:p>
    <w:bookmarkEnd w:id="21"/>
    <w:bookmarkStart w:id="22" w:name="X426cea1c6a36a6fc2edb70224bc4128255074e8"/>
    <w:p>
      <w:pPr>
        <w:pStyle w:val="Heading2"/>
      </w:pPr>
      <w:r>
        <w:t xml:space="preserve">Literature Review: Gaps in Contextualized Project Management Research</w:t>
      </w:r>
    </w:p>
    <w:p>
      <w:pPr>
        <w:pStyle w:val="FirstParagraph"/>
      </w:pPr>
      <w:r>
        <w:t xml:space="preserve">Existing literature predominantly focuses on universal project management principles or case studies from specific sectors (e.g., IT, construction), often overlooking the *urban systemic context* of a city like London. While studies exist on UK-wide project management challenges (e.g., Costain et al., 2020), few delve into the granularity of London's operational environment. Key gaps identified include:</w:t>
      </w:r>
    </w:p>
    <w:p>
      <w:pPr>
        <w:numPr>
          <w:ilvl w:val="0"/>
          <w:numId w:val="1001"/>
        </w:numPr>
        <w:pStyle w:val="Compact"/>
      </w:pPr>
      <w:r>
        <w:t xml:space="preserve">The insufficient integration of London-specific regulatory frameworks (RICS, CDM Regulations 2015, Local Plan policies) into core PM competency models.</w:t>
      </w:r>
    </w:p>
    <w:p>
      <w:pPr>
        <w:numPr>
          <w:ilvl w:val="0"/>
          <w:numId w:val="1001"/>
        </w:numPr>
        <w:pStyle w:val="Compact"/>
      </w:pPr>
      <w:r>
        <w:t xml:space="preserve">A lack of empirical research on how cultural diversity and stakeholder management dynamics uniquely impact project delivery within London boroughs.</w:t>
      </w:r>
    </w:p>
    <w:p>
      <w:pPr>
        <w:numPr>
          <w:ilvl w:val="0"/>
          <w:numId w:val="1001"/>
        </w:numPr>
        <w:pStyle w:val="Compact"/>
      </w:pPr>
      <w:r>
        <w:t xml:space="preserve">Minimal analysis of the interplay between global project trends (agile, digital twins) and London's legacy infrastructure constraints.</w:t>
      </w:r>
    </w:p>
    <w:p>
      <w:pPr>
        <w:pStyle w:val="FirstParagraph"/>
      </w:pPr>
      <w:r>
        <w:t xml:space="preserve">This research directly bridges these gaps by centering the</w:t>
      </w:r>
      <w:r>
        <w:t xml:space="preserve"> </w:t>
      </w:r>
      <w:r>
        <w:rPr>
          <w:bCs/>
          <w:b/>
        </w:rPr>
        <w:t xml:space="preserve">Project Manager</w:t>
      </w:r>
      <w:r>
        <w:t xml:space="preserve">'s role within the specific ecosystem of</w:t>
      </w:r>
      <w:r>
        <w:t xml:space="preserve"> </w:t>
      </w:r>
      <w:r>
        <w:rPr>
          <w:bCs/>
          <w:b/>
        </w:rPr>
        <w:t xml:space="preserve">United Kingdom London</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proposes to achieve the following objectives through a mixed-methods approach:</w:t>
      </w:r>
    </w:p>
    <w:p>
      <w:pPr>
        <w:numPr>
          <w:ilvl w:val="0"/>
          <w:numId w:val="1002"/>
        </w:numPr>
        <w:pStyle w:val="Compact"/>
      </w:pPr>
      <w:r>
        <w:t xml:space="preserve">To identify, through expert interviews and industry surveys, the top 10 contextual competencies critical for a successful Project Manager operating exclusively within Greater London.</w:t>
      </w:r>
    </w:p>
    <w:p>
      <w:pPr>
        <w:numPr>
          <w:ilvl w:val="0"/>
          <w:numId w:val="1002"/>
        </w:numPr>
        <w:pStyle w:val="Compact"/>
      </w:pPr>
      <w:r>
        <w:t xml:space="preserve">To develop and validate a preliminary competency framework model specific to London's project delivery environment.</w:t>
      </w:r>
    </w:p>
    <w:p>
      <w:pPr>
        <w:numPr>
          <w:ilvl w:val="0"/>
          <w:numId w:val="1002"/>
        </w:numPr>
        <w:pStyle w:val="Compact"/>
      </w:pPr>
      <w:r>
        <w:t xml:space="preserve">To assess the impact of implementing this localized framework on key project metrics (timeline adherence, budget variance, stakeholder satisfaction) using case studies from recent London infrastructure projects.</w:t>
      </w:r>
    </w:p>
    <w:p>
      <w:pPr>
        <w:pStyle w:val="FirstParagraph"/>
      </w:pPr>
      <w:r>
        <w:t xml:space="preserve">Core research questions guiding this inquiry are:</w:t>
      </w:r>
    </w:p>
    <w:p>
      <w:pPr>
        <w:numPr>
          <w:ilvl w:val="0"/>
          <w:numId w:val="1003"/>
        </w:numPr>
        <w:pStyle w:val="Compact"/>
      </w:pPr>
      <w:r>
        <w:t xml:space="preserve">How do London-specific regulatory pressures and urban constraints uniquely shape the daily responsibilities of a Project Manager compared to other UK regions or international cities?</w:t>
      </w:r>
    </w:p>
    <w:p>
      <w:pPr>
        <w:numPr>
          <w:ilvl w:val="0"/>
          <w:numId w:val="1003"/>
        </w:numPr>
        <w:pStyle w:val="Compact"/>
      </w:pPr>
      <w:r>
        <w:t xml:space="preserve">To what extent does current PM training fail to prepare professionals for the socio-political nuances of delivering projects in London?</w:t>
      </w:r>
    </w:p>
    <w:p>
      <w:pPr>
        <w:numPr>
          <w:ilvl w:val="0"/>
          <w:numId w:val="1003"/>
        </w:numPr>
        <w:pStyle w:val="Compact"/>
      </w:pPr>
      <w:r>
        <w:t xml:space="preserve">What tangible benefits can be quantified by adopting a London-contextualized Project Manager competency framework?</w:t>
      </w:r>
    </w:p>
    <w:bookmarkEnd w:id="23"/>
    <w:bookmarkStart w:id="24" w:name="methodology-grounded-in-londons-reality"/>
    <w:p>
      <w:pPr>
        <w:pStyle w:val="Heading2"/>
      </w:pPr>
      <w:r>
        <w:t xml:space="preserve">Methodology: Grounded in London's Reality</w:t>
      </w:r>
    </w:p>
    <w:p>
      <w:pPr>
        <w:pStyle w:val="FirstParagraph"/>
      </w:pPr>
      <w:r>
        <w:t xml:space="preserve">This research employs a sequential mixed-methods design, ensuring deep contextual relevance to the</w:t>
      </w:r>
      <w:r>
        <w:t xml:space="preserve"> </w:t>
      </w:r>
      <w:r>
        <w:rPr>
          <w:bCs/>
          <w:b/>
        </w:rPr>
        <w:t xml:space="preserve">United Kingdom London</w:t>
      </w:r>
      <w:r>
        <w:t xml:space="preserve"> </w:t>
      </w:r>
      <w:r>
        <w:t xml:space="preserve">setting:</w:t>
      </w:r>
    </w:p>
    <w:p>
      <w:pPr>
        <w:numPr>
          <w:ilvl w:val="0"/>
          <w:numId w:val="1004"/>
        </w:numPr>
        <w:pStyle w:val="Compact"/>
      </w:pPr>
      <w:r>
        <w:rPr>
          <w:iCs/>
          <w:i/>
        </w:rPr>
        <w:t xml:space="preserve">Phase 1: Qualitative Exploration (Months 1-4)</w:t>
      </w:r>
      <w:r>
        <w:t xml:space="preserve">: In-depth semi-structured interviews with 25+ senior Project Managers from diverse London-based organizations (e.g., Transport for London, major contractors like Balfour Beatty, developers like Canary Wharf Group). Focus on identifying contextual pain points and required competencies. Analysis using thematic coding.</w:t>
      </w:r>
    </w:p>
    <w:p>
      <w:pPr>
        <w:numPr>
          <w:ilvl w:val="0"/>
          <w:numId w:val="1004"/>
        </w:numPr>
        <w:pStyle w:val="Compact"/>
      </w:pPr>
      <w:r>
        <w:rPr>
          <w:iCs/>
          <w:i/>
        </w:rPr>
        <w:t xml:space="preserve">Phase 2: Quantitative Validation (Months 5-7)</w:t>
      </w:r>
      <w:r>
        <w:t xml:space="preserve">: Development and distribution of a targeted survey to 300+ Project Managers across London, measuring the perceived importance and current application of identified competencies. Statistical analysis (factor analysis, regression) to validate framework structure.</w:t>
      </w:r>
    </w:p>
    <w:p>
      <w:pPr>
        <w:numPr>
          <w:ilvl w:val="0"/>
          <w:numId w:val="1004"/>
        </w:numPr>
        <w:pStyle w:val="Compact"/>
      </w:pPr>
      <w:r>
        <w:rPr>
          <w:iCs/>
          <w:i/>
        </w:rPr>
        <w:t xml:space="preserve">Phase 3: Case Study Application (Months 8-10)</w:t>
      </w:r>
      <w:r>
        <w:t xml:space="preserve">: Collaborating with two ongoing London projects to pilot the proposed competency framework. Measuring pre- and post-implementation performance metrics against baseline data.</w:t>
      </w:r>
    </w:p>
    <w:p>
      <w:pPr>
        <w:pStyle w:val="FirstParagraph"/>
      </w:pPr>
      <w:r>
        <w:t xml:space="preserve">The methodology is explicitly designed for</w:t>
      </w:r>
      <w:r>
        <w:t xml:space="preserve"> </w:t>
      </w:r>
      <w:r>
        <w:rPr>
          <w:bCs/>
          <w:b/>
        </w:rPr>
        <w:t xml:space="preserve">United Kingdom London</w:t>
      </w:r>
      <w:r>
        <w:t xml:space="preserve">, utilizing local industry networks, accessing borough-level planning data, and focusing on projects within the Greater London Authority boundary. This ensures the findings are directly applicable to practitioners operating *within* this specific urban context.</w:t>
      </w:r>
    </w:p>
    <w:bookmarkEnd w:id="24"/>
    <w:bookmarkStart w:id="25" w:name="expected-contribution-and-significance"/>
    <w:p>
      <w:pPr>
        <w:pStyle w:val="Heading2"/>
      </w:pPr>
      <w:r>
        <w:t xml:space="preserve">Expected Contribution and Significance</w:t>
      </w:r>
    </w:p>
    <w:p>
      <w:pPr>
        <w:pStyle w:val="FirstParagraph"/>
      </w:pPr>
      <w:r>
        <w:t xml:space="preserve">This</w:t>
      </w:r>
      <w:r>
        <w:t xml:space="preserve"> </w:t>
      </w:r>
      <w:r>
        <w:rPr>
          <w:bCs/>
          <w:b/>
        </w:rPr>
        <w:t xml:space="preserve">Thesis Proposal</w:t>
      </w:r>
      <w:r>
        <w:t xml:space="preserve"> </w:t>
      </w:r>
      <w:r>
        <w:t xml:space="preserve">promises significant contributions:</w:t>
      </w:r>
    </w:p>
    <w:p>
      <w:pPr>
        <w:numPr>
          <w:ilvl w:val="0"/>
          <w:numId w:val="1005"/>
        </w:numPr>
        <w:pStyle w:val="Compact"/>
      </w:pPr>
      <w:r>
        <w:t xml:space="preserve">Theoretical**: Development of a novel, contextually grounded competency framework model for Project Management, moving beyond universal standards to address the *specificity* of London's environment. This enriches project management theory by emphasizing urban systemic factors.</w:t>
      </w:r>
    </w:p>
    <w:p>
      <w:pPr>
        <w:numPr>
          <w:ilvl w:val="0"/>
          <w:numId w:val="1005"/>
        </w:numPr>
        <w:pStyle w:val="Compact"/>
      </w:pPr>
      <w:r>
        <w:t xml:space="preserve">Practical**: A validated framework directly applicable for recruitment (defining London-specific job specs), training (curriculum development), and professional development within London-based organizations. Provides tangible tools to improve project outcomes in a city where failure carries high economic and social cost.</w:t>
      </w:r>
    </w:p>
    <w:p>
      <w:pPr>
        <w:numPr>
          <w:ilvl w:val="0"/>
          <w:numId w:val="1005"/>
        </w:numPr>
        <w:pStyle w:val="Compact"/>
      </w:pPr>
      <w:r>
        <w:t xml:space="preserve">Strategic**: Supports the UK government's strategic goals (e.g., Levelling Up, Net Zero 2050) by improving the efficiency and success rate of critical infrastructure projects vital to London's future. Offers a replicable model for other major global cities facing similar complexities.</w:t>
      </w:r>
    </w:p>
    <w:bookmarkEnd w:id="25"/>
    <w:bookmarkStart w:id="26" w:name="conclusion"/>
    <w:p>
      <w:pPr>
        <w:pStyle w:val="Heading2"/>
      </w:pPr>
      <w:r>
        <w:t xml:space="preserve">Conclusion</w:t>
      </w:r>
    </w:p>
    <w:p>
      <w:pPr>
        <w:pStyle w:val="FirstParagraph"/>
      </w:pPr>
      <w:r>
        <w:t xml:space="preserve">The role of the Project Manager in the</w:t>
      </w:r>
      <w:r>
        <w:t xml:space="preserve"> </w:t>
      </w:r>
      <w:r>
        <w:rPr>
          <w:bCs/>
          <w:b/>
        </w:rPr>
        <w:t xml:space="preserve">United Kingdom London</w:t>
      </w:r>
      <w:r>
        <w:t xml:space="preserve"> </w:t>
      </w:r>
      <w:r>
        <w:t xml:space="preserve">context is evolving rapidly, demanding more than just technical project skills. It requires deep contextual intelligence, adaptive stakeholder management within a unique urban fabric, and navigational prowess through a dense regulatory landscape. This</w:t>
      </w:r>
      <w:r>
        <w:t xml:space="preserve"> </w:t>
      </w:r>
      <w:r>
        <w:rPr>
          <w:bCs/>
          <w:b/>
        </w:rPr>
        <w:t xml:space="preserve">Thesis Proposal</w:t>
      </w:r>
      <w:r>
        <w:t xml:space="preserve"> </w:t>
      </w:r>
      <w:r>
        <w:t xml:space="preserve">provides the blueprint for addressing this critical gap. By rigorously investigating and developing a competency framework explicitly tailored for London's operational reality, this research will deliver actionable insights to enhance the effectiveness of the Project Manager – a role pivotal to securing London's position as a globally competitive, resilient, and sustainable city. The findings will be of immediate relevance to PMs, employers (from SMEs to global firms), professional bodies (PMI UK, APM), and policymakers shaping the future of project delivery in</w:t>
      </w:r>
      <w:r>
        <w:t xml:space="preserve"> </w:t>
      </w:r>
      <w:r>
        <w:rPr>
          <w:bCs/>
          <w:b/>
        </w:rPr>
        <w:t xml:space="preserve">United Kingdom London</w:t>
      </w:r>
      <w:r>
        <w:t xml:space="preserve">.</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Competency Frameworks in United Kingdom London</dc:title>
  <dc:creator/>
  <dc:language>en</dc:language>
  <cp:keywords/>
  <dcterms:created xsi:type="dcterms:W3CDTF">2025-12-12T05:25:18Z</dcterms:created>
  <dcterms:modified xsi:type="dcterms:W3CDTF">2025-12-12T05:25:18Z</dcterms:modified>
</cp:coreProperties>
</file>

<file path=docProps/custom.xml><?xml version="1.0" encoding="utf-8"?>
<Properties xmlns="http://schemas.openxmlformats.org/officeDocument/2006/custom-properties" xmlns:vt="http://schemas.openxmlformats.org/officeDocument/2006/docPropsVTypes"/>
</file>