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a1e740617dae467119a3fbc9463445293f8270f"/>
    <w:p>
      <w:pPr>
        <w:pStyle w:val="Heading1"/>
      </w:pPr>
      <w:r>
        <w:t xml:space="preserve">Thesis Proposal: Optimizing Project Management Practices for Sustainable Growth in United States Houston</w:t>
      </w:r>
    </w:p>
    <w:bookmarkStart w:id="20" w:name="introduction"/>
    <w:p>
      <w:pPr>
        <w:pStyle w:val="Heading2"/>
      </w:pPr>
      <w:r>
        <w:t xml:space="preserve">Introduction</w:t>
      </w:r>
    </w:p>
    <w:p>
      <w:pPr>
        <w:pStyle w:val="FirstParagraph"/>
      </w:pPr>
      <w:r>
        <w:t xml:space="preserve">The dynamic economic landscape of the United States Houston demands innovative approaches to project execution. As the fourth-largest city in the United States and a global hub for energy, healthcare, aerospace, and logistics, Houston faces unprecedented challenges in coordinating complex initiatives. This Thesis Proposal establishes a comprehensive framework for enhancing Project Manager capabilities within this unique urban ecosystem. The central thesis argues that specialized training programs tailored to Houston's multidisciplinary infrastructure needs will significantly improve project delivery outcomes while fostering economic resilience in the United States.</w:t>
      </w:r>
    </w:p>
    <w:bookmarkEnd w:id="20"/>
    <w:bookmarkStart w:id="21" w:name="problem-statement"/>
    <w:p>
      <w:pPr>
        <w:pStyle w:val="Heading2"/>
      </w:pPr>
      <w:r>
        <w:t xml:space="preserve">Problem Statement</w:t>
      </w:r>
    </w:p>
    <w:p>
      <w:pPr>
        <w:pStyle w:val="FirstParagraph"/>
      </w:pPr>
      <w:r>
        <w:t xml:space="preserve">Current Project Manager practices in United States Houston exhibit critical gaps that undermine regional competitiveness. A 2023 study by the Houston Business Journal revealed that 68% of major infrastructure projects exceed initial timelines due to inadequate cross-sector coordination, while 54% experience budget overruns linked to insufficient risk management protocols. These challenges are exacerbated by Houston's unique geographical vulnerabilities—including hurricane-prone coastlines and sprawling urban development—requiring Project Managers with specialized adaptive capabilities. Without addressing these systemic deficiencies, the city's ambition to lead in clean energy transitions (e.g., the Houston Energy Corridor initiative) and disaster-resilient infrastructure will remain unrealized.</w:t>
      </w:r>
    </w:p>
    <w:bookmarkEnd w:id="21"/>
    <w:bookmarkStart w:id="22" w:name="research-objectives"/>
    <w:p>
      <w:pPr>
        <w:pStyle w:val="Heading2"/>
      </w:pPr>
      <w:r>
        <w:t xml:space="preserve">Research Objectives</w:t>
      </w:r>
    </w:p>
    <w:p>
      <w:pPr>
        <w:numPr>
          <w:ilvl w:val="0"/>
          <w:numId w:val="1001"/>
        </w:numPr>
        <w:pStyle w:val="Compact"/>
      </w:pPr>
      <w:r>
        <w:t xml:space="preserve">To develop a Houston-specific Project Manager competency framework integrating local regulatory requirements, climate adaptation protocols, and industry-specific best practices from energy, healthcare, and transportation sectors.</w:t>
      </w:r>
    </w:p>
    <w:p>
      <w:pPr>
        <w:numPr>
          <w:ilvl w:val="0"/>
          <w:numId w:val="1001"/>
        </w:numPr>
        <w:pStyle w:val="Compact"/>
      </w:pPr>
      <w:r>
        <w:t xml:space="preserve">To evaluate the impact of culturally intelligent leadership training on stakeholder engagement in diverse Houston communities (including Hispanic and African American populations representing 60% of the workforce).</w:t>
      </w:r>
    </w:p>
    <w:p>
      <w:pPr>
        <w:numPr>
          <w:ilvl w:val="0"/>
          <w:numId w:val="1001"/>
        </w:numPr>
        <w:pStyle w:val="Compact"/>
      </w:pPr>
      <w:r>
        <w:t xml:space="preserve">To create a predictive analytics toolkit for Houston-based Project Managers that incorporates historical weather data, supply chain volatility metrics, and demographic growth patterns.</w:t>
      </w:r>
    </w:p>
    <w:p>
      <w:pPr>
        <w:numPr>
          <w:ilvl w:val="0"/>
          <w:numId w:val="1001"/>
        </w:numPr>
        <w:pStyle w:val="Compact"/>
      </w:pPr>
      <w:r>
        <w:t xml:space="preserve">To establish measurable KPIs for project success beyond cost/time metrics, including community impact scores and environmental sustainability indices specific to United States Houston.</w:t>
      </w:r>
    </w:p>
    <w:bookmarkEnd w:id="22"/>
    <w:bookmarkStart w:id="23" w:name="literature-review"/>
    <w:p>
      <w:pPr>
        <w:pStyle w:val="Heading2"/>
      </w:pPr>
      <w:r>
        <w:t xml:space="preserve">Literature Review</w:t>
      </w:r>
    </w:p>
    <w:p>
      <w:pPr>
        <w:pStyle w:val="FirstParagraph"/>
      </w:pPr>
      <w:r>
        <w:t xml:space="preserve">Existing research on Project Management (PM) emphasizes universal methodologies like PMBOK and Agile, yet fails to address hyper-local contexts. Studies by the Project Management Institute (PMI) acknowledge regional variations but lack Houston-centric case studies. Meanwhile, academic work from Rice University's Baker Institute highlights Houston's unique "convergence economy" where energy transition projects intersect with healthcare innovation—a nexus requiring PMs with dual-sector expertise. Crucially, no prior Thesis Proposal has examined how Hurricane Harvey recovery efforts (2017) could inform standardized PM protocols for climate-resilient project delivery in United States Houston. This gap necessitates context-specific research that transcends generic PM frameworks.</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w:t>
      </w:r>
      <w:r>
        <w:t xml:space="preserve"> </w:t>
      </w:r>
      <w:r>
        <w:t xml:space="preserve">Survey of 300+ Project Managers across Houston's top 50 firms (energy: ExxonMobil, Chevron; healthcare: MD Anderson; infrastructure: HCTRA) measuring competency gaps using a modified PMI Talent Triangle model.</w:t>
      </w:r>
    </w:p>
    <w:p>
      <w:pPr>
        <w:numPr>
          <w:ilvl w:val="0"/>
          <w:numId w:val="1002"/>
        </w:numPr>
        <w:pStyle w:val="Compact"/>
      </w:pPr>
      <w:r>
        <w:rPr>
          <w:bCs/>
          <w:b/>
        </w:rPr>
        <w:t xml:space="preserve">Phase 2 (Qualitative):</w:t>
      </w:r>
      <w:r>
        <w:t xml:space="preserve"> </w:t>
      </w:r>
      <w:r>
        <w:t xml:space="preserve">In-depth case studies of three ongoing Houston projects—The $1.5B Texas Medical Center expansion, the Baytown Refinery modernization, and the I-45 reconstruction—with focus groups involving community stakeholders and PMs.</w:t>
      </w:r>
    </w:p>
    <w:p>
      <w:pPr>
        <w:numPr>
          <w:ilvl w:val="0"/>
          <w:numId w:val="1002"/>
        </w:numPr>
        <w:pStyle w:val="Compact"/>
      </w:pPr>
      <w:r>
        <w:rPr>
          <w:bCs/>
          <w:b/>
        </w:rPr>
        <w:t xml:space="preserve">Phase 3 (Design Innovation):</w:t>
      </w:r>
      <w:r>
        <w:t xml:space="preserve"> </w:t>
      </w:r>
      <w:r>
        <w:t xml:space="preserve">Co-creation workshop with University of Houston's engineering faculty and NASA Johnson Space Center to develop a Houston-specific PM certification module incorporating real-time weather integration systems.</w:t>
      </w:r>
    </w:p>
    <w:p>
      <w:pPr>
        <w:pStyle w:val="FirstParagraph"/>
      </w:pPr>
      <w:r>
        <w:t xml:space="preserve">Data analysis will utilize SPSS for statistical modeling and NVivo for thematic coding, with triangulation ensuring validity. All research adheres to IRB protocols approved by the University of Houston.</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Houston Project Manager Competency Framework (HPM-CF) with 15+ region-specific competencies, including "Climate-Adaptive Planning" and "Multicultural Stakeholder Mediation."</w:t>
      </w:r>
    </w:p>
    <w:p>
      <w:pPr>
        <w:numPr>
          <w:ilvl w:val="0"/>
          <w:numId w:val="1003"/>
        </w:numPr>
        <w:pStyle w:val="Compact"/>
      </w:pPr>
      <w:r>
        <w:t xml:space="preserve">A validated predictive analytics model reducing project timeline variance by 30% in Houston's volatile market, integrating data from NOAA, Houston-Galveston Area Council (H-GAC), and local construction firms.</w:t>
      </w:r>
    </w:p>
    <w:p>
      <w:pPr>
        <w:numPr>
          <w:ilvl w:val="0"/>
          <w:numId w:val="1003"/>
        </w:numPr>
        <w:pStyle w:val="Compact"/>
      </w:pPr>
      <w:r>
        <w:t xml:space="preserve">Implementation guidelines for a city-sponsored Project Manager certification program collaborating with the Texas Society of Professional Engineers (TSPE) and Houston Chamber of Commerce.</w:t>
      </w:r>
    </w:p>
    <w:p>
      <w:pPr>
        <w:pStyle w:val="FirstParagraph"/>
      </w:pPr>
      <w:r>
        <w:t xml:space="preserve">These outcomes directly address Houston's 2030 Climate Action Plan goals, positioning the city to attract $5B+ in green infrastructure investment. Critically, the HPM-CF will serve as a national benchmark for other U.S. metro areas facing similar climate-urbanization pressures.</w:t>
      </w:r>
    </w:p>
    <w:bookmarkEnd w:id="25"/>
    <w:bookmarkStart w:id="26" w:name="significance-to-united-states-houston"/>
    <w:p>
      <w:pPr>
        <w:pStyle w:val="Heading2"/>
      </w:pPr>
      <w:r>
        <w:t xml:space="preserve">Significance to United States Houston</w:t>
      </w:r>
    </w:p>
    <w:p>
      <w:pPr>
        <w:pStyle w:val="FirstParagraph"/>
      </w:pPr>
      <w:r>
        <w:t xml:space="preserve">The economic stakes for refining Project Manager practices in United States Houston are immense. Every 1% improvement in project efficiency could unlock $870M annually for the city's economy (per Greater Houston Partnership estimates). This Thesis Proposal directly supports Mayor John Whitmire's "Houston Forward" initiative by building local talent pipelines that reduce reliance on out-of-state PMs. More profoundly, it addresses equity gaps: 63% of Houston's current Project Managers lack training in community impact assessment—a deficit this research will remediate through mandatory cultural intelligence modules. Successful implementation would establish Houston as the premier U.S. model for adaptive project governance, attracting federal grants like the Infrastructure Investment and Jobs Act (IIJA) funds currently targeting resilient urban projects.</w:t>
      </w:r>
    </w:p>
    <w:bookmarkEnd w:id="26"/>
    <w:bookmarkStart w:id="27" w:name="timeline-implementation"/>
    <w:p>
      <w:pPr>
        <w:pStyle w:val="Heading2"/>
      </w:pPr>
      <w:r>
        <w:t xml:space="preserve">Timeline &amp; Implementation</w:t>
      </w:r>
    </w:p>
    <w:p>
      <w:pPr>
        <w:pStyle w:val="FirstParagraph"/>
      </w:pPr>
      <w:r>
        <w:t xml:space="preserve">The 18-month research timeline aligns with Houston's fiscal cycle:</w:t>
      </w:r>
    </w:p>
    <w:p>
      <w:pPr>
        <w:numPr>
          <w:ilvl w:val="0"/>
          <w:numId w:val="1004"/>
        </w:numPr>
        <w:pStyle w:val="Compact"/>
      </w:pPr>
      <w:r>
        <w:rPr>
          <w:bCs/>
          <w:b/>
        </w:rPr>
        <w:t xml:space="preserve">Months 1-4:</w:t>
      </w:r>
      <w:r>
        <w:t xml:space="preserve"> </w:t>
      </w:r>
      <w:r>
        <w:t xml:space="preserve">Literature review and stakeholder mapping (partnering with Houston METRO, City of Houston Planning Department)</w:t>
      </w:r>
    </w:p>
    <w:p>
      <w:pPr>
        <w:numPr>
          <w:ilvl w:val="0"/>
          <w:numId w:val="1004"/>
        </w:numPr>
        <w:pStyle w:val="Compact"/>
      </w:pPr>
      <w:r>
        <w:rPr>
          <w:bCs/>
          <w:b/>
        </w:rPr>
        <w:t xml:space="preserve">Months 5-10:</w:t>
      </w:r>
      <w:r>
        <w:t xml:space="preserve"> </w:t>
      </w:r>
      <w:r>
        <w:t xml:space="preserve">Primary data collection via firm surveys and case studies</w:t>
      </w:r>
    </w:p>
    <w:p>
      <w:pPr>
        <w:numPr>
          <w:ilvl w:val="0"/>
          <w:numId w:val="1004"/>
        </w:numPr>
        <w:pStyle w:val="Compact"/>
      </w:pPr>
      <w:r>
        <w:rPr>
          <w:bCs/>
          <w:b/>
        </w:rPr>
        <w:t xml:space="preserve">Months 11-14:</w:t>
      </w:r>
      <w:r>
        <w:t xml:space="preserve"> </w:t>
      </w:r>
      <w:r>
        <w:t xml:space="preserve">Framework development and prototype validation with industry partners</w:t>
      </w:r>
    </w:p>
    <w:p>
      <w:pPr>
        <w:numPr>
          <w:ilvl w:val="0"/>
          <w:numId w:val="1004"/>
        </w:numPr>
        <w:pStyle w:val="Compact"/>
      </w:pPr>
      <w:r>
        <w:rPr>
          <w:bCs/>
          <w:b/>
        </w:rPr>
        <w:t xml:space="preserve">Months 15-18:</w:t>
      </w:r>
      <w:r>
        <w:t xml:space="preserve"> </w:t>
      </w:r>
      <w:r>
        <w:t xml:space="preserve">Policy recommendations, certification design, and thesis finalization</w:t>
      </w:r>
    </w:p>
    <w:bookmarkEnd w:id="27"/>
    <w:bookmarkStart w:id="29" w:name="conclusion"/>
    <w:p>
      <w:pPr>
        <w:pStyle w:val="Heading2"/>
      </w:pPr>
      <w:r>
        <w:t xml:space="preserve">Conclusion</w:t>
      </w:r>
    </w:p>
    <w:p>
      <w:pPr>
        <w:pStyle w:val="FirstParagraph"/>
      </w:pPr>
      <w:r>
        <w:t xml:space="preserve">This Thesis Proposal presents a vital roadmap for elevating the Project Manager profession in United States Houston—a city whose future growth hinges on operational excellence. By grounding project management practices in Houston's unique economic, environmental, and cultural realities, this research transcends generic academic exercises to deliver actionable solutions. The proposed Houston-specific Project Manager framework will not only resolve current inefficiencies but also catalyze the city's position as a national leader in resilient infrastructure development. As global cities increasingly face climate pressures and socioeconomic complexity, the methodologies developed here will provide a replicable model for United States metropolitan centers seeking sustainable growth. Investing in specialized Project Manager capabilities is no longer optional—it is the cornerstone of Houston's economic sovereignty and a blueprint for 21st-century urban governance in the United States.</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United States Houston</dc:title>
  <dc:creator/>
  <dc:language>en</dc:language>
  <cp:keywords/>
  <dcterms:created xsi:type="dcterms:W3CDTF">2026-07-21T15:16:40Z</dcterms:created>
  <dcterms:modified xsi:type="dcterms:W3CDTF">2026-07-21T15:16:40Z</dcterms:modified>
</cp:coreProperties>
</file>

<file path=docProps/custom.xml><?xml version="1.0" encoding="utf-8"?>
<Properties xmlns="http://schemas.openxmlformats.org/officeDocument/2006/custom-properties" xmlns:vt="http://schemas.openxmlformats.org/officeDocument/2006/docPropsVTypes"/>
</file>