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Afghanistan</w:t>
      </w:r>
      <w:r>
        <w:t xml:space="preserve"> </w:t>
      </w:r>
      <w:r>
        <w:t xml:space="preserve">Kabul</w:t>
      </w:r>
    </w:p>
    <w:bookmarkStart w:id="30" w:name="X3e18374bceb643fa28179bcab389534233f42f4"/>
    <w:p>
      <w:pPr>
        <w:pStyle w:val="Heading1"/>
      </w:pPr>
      <w:r>
        <w:t xml:space="preserve">Thesis Proposal: Establishing a Sustainable Model for Psychiatrist Services in Afghanistan Kabul</w:t>
      </w:r>
    </w:p>
    <w:bookmarkStart w:id="20" w:name="introduction-and-background"/>
    <w:p>
      <w:pPr>
        <w:pStyle w:val="Heading2"/>
      </w:pPr>
      <w:r>
        <w:t xml:space="preserve">1. Introduction and Background</w:t>
      </w:r>
    </w:p>
    <w:p>
      <w:pPr>
        <w:pStyle w:val="FirstParagraph"/>
      </w:pPr>
      <w:r>
        <w:t xml:space="preserve">The mental health crisis in Afghanistan represents one of the most severe public health emergencies globally, with Kabul serving as both the epicenter and a critical testing ground for psychiatric intervention. Decades of conflict, systemic collapse, and humanitarian crises have left over 70% of Afghanistan's population experiencing significant psychological distress—ranging from PTSD and depression to anxiety disorders—yet fewer than 10 trained Psychiatrists serve the entire capital city. This stark scarcity creates an unsustainable burden on existing healthcare infrastructure, with primary care facilities often handling complex psychiatric cases without specialized training. As this Thesis Proposal demonstrates, the absence of a structured Psychiatrist-led mental health framework in Afghanistan Kabul is not merely a clinical gap but a foundational barrier to national stability and social recovery.</w:t>
      </w:r>
    </w:p>
    <w:bookmarkEnd w:id="20"/>
    <w:bookmarkStart w:id="21" w:name="problem-statement"/>
    <w:p>
      <w:pPr>
        <w:pStyle w:val="Heading2"/>
      </w:pPr>
      <w:r>
        <w:t xml:space="preserve">2. Problem Statement</w:t>
      </w:r>
    </w:p>
    <w:p>
      <w:pPr>
        <w:pStyle w:val="FirstParagraph"/>
      </w:pPr>
      <w:r>
        <w:t xml:space="preserve">Current mental health services in Kabul operate under catastrophic resource constraints: 95% of facilities lack psychiatric specialists, while cultural stigma and gender-based barriers prevent 80% of women from seeking care. The World Health Organization (WHO) reports that Afghanistan has only one Psychiatrist per 1 million people—compared to the global average of 12 per million. This crisis is exacerbated by the recent political transition, which has triggered mass displacement, economic collapse, and renewed conflict trauma in Kabul. Without immediate action through a targeted Thesis Proposal focused on expanding Psychiatrist capacity, mental health needs will continue to fuel cycles of violence, poverty, and family breakdown across Afghanistan's most vulnerable communities.</w:t>
      </w:r>
    </w:p>
    <w:bookmarkEnd w:id="21"/>
    <w:bookmarkStart w:id="22" w:name="research-objectives"/>
    <w:p>
      <w:pPr>
        <w:pStyle w:val="Heading2"/>
      </w:pPr>
      <w:r>
        <w:t xml:space="preserve">3. Research Objectives</w:t>
      </w:r>
    </w:p>
    <w:p>
      <w:pPr>
        <w:pStyle w:val="FirstParagraph"/>
      </w:pPr>
      <w:r>
        <w:t xml:space="preserve">This Thesis Proposal outlines three core objectives to transform psychiatric care in Afghanistan Kabul:</w:t>
      </w:r>
    </w:p>
    <w:p>
      <w:pPr>
        <w:numPr>
          <w:ilvl w:val="0"/>
          <w:numId w:val="1001"/>
        </w:numPr>
        <w:pStyle w:val="Compact"/>
      </w:pPr>
      <w:r>
        <w:rPr>
          <w:bCs/>
          <w:b/>
        </w:rPr>
        <w:t xml:space="preserve">Evaluate Existing Infrastructure:</w:t>
      </w:r>
      <w:r>
        <w:t xml:space="preserve"> </w:t>
      </w:r>
      <w:r>
        <w:t xml:space="preserve">Conduct a comprehensive audit of current mental health services, facilities, and Psychiatrist distribution across Kabul’s districts to identify geographic and demographic service gaps.</w:t>
      </w:r>
    </w:p>
    <w:p>
      <w:pPr>
        <w:numPr>
          <w:ilvl w:val="0"/>
          <w:numId w:val="1001"/>
        </w:numPr>
        <w:pStyle w:val="Compact"/>
      </w:pPr>
      <w:r>
        <w:rPr>
          <w:bCs/>
          <w:b/>
        </w:rPr>
        <w:t xml:space="preserve">Culturally Adaptive Intervention Design:</w:t>
      </w:r>
      <w:r>
        <w:t xml:space="preserve"> </w:t>
      </w:r>
      <w:r>
        <w:t xml:space="preserve">Co-create a community-centered model integrating traditional healers with trained Psychiatrists to overcome cultural resistance while adhering to Afghan ethical frameworks.</w:t>
      </w:r>
    </w:p>
    <w:p>
      <w:pPr>
        <w:numPr>
          <w:ilvl w:val="0"/>
          <w:numId w:val="1001"/>
        </w:numPr>
        <w:pStyle w:val="Compact"/>
      </w:pPr>
      <w:r>
        <w:rPr>
          <w:bCs/>
          <w:b/>
        </w:rPr>
        <w:t xml:space="preserve">Sustainable Capacity Building:</w:t>
      </w:r>
      <w:r>
        <w:t xml:space="preserve"> </w:t>
      </w:r>
      <w:r>
        <w:t xml:space="preserve">Develop a training pipeline for local medical personnel to become Psychiatrists, addressing the root cause of staff shortages through context-specific curricula and mentorship programs.</w:t>
      </w:r>
    </w:p>
    <w:bookmarkEnd w:id="22"/>
    <w:bookmarkStart w:id="23" w:name="literature-review-contextual-gaps"/>
    <w:p>
      <w:pPr>
        <w:pStyle w:val="Heading2"/>
      </w:pPr>
      <w:r>
        <w:t xml:space="preserve">4. Literature Review (Contextual Gaps)</w:t>
      </w:r>
    </w:p>
    <w:p>
      <w:pPr>
        <w:pStyle w:val="FirstParagraph"/>
      </w:pPr>
      <w:r>
        <w:t xml:space="preserve">Existing research on mental health in Afghanistan focuses narrowly on refugee populations abroad or emergency response initiatives. Studies by the Afghan Mental Health Association (2019) highlight high trauma rates but lack actionable strategies for urban centers like Kabul. International reports often overlook gendered barriers—e.g., a UNICEF study noted 85% of women avoid clinics due to male healthcare providers, yet no Thesis Proposal has addressed this through Psychiatrist-specific recruitment and training protocols. Crucially, there is no published work on integrating Psychiatrist services into Afghanistan’s emerging primary healthcare system post-2021. This Thesis Proposal directly fills that void by centering Kabul’s unique socio-political landscape.</w:t>
      </w:r>
    </w:p>
    <w:bookmarkEnd w:id="23"/>
    <w:bookmarkStart w:id="24" w:name="methodology"/>
    <w:p>
      <w:pPr>
        <w:pStyle w:val="Heading2"/>
      </w:pPr>
      <w:r>
        <w:t xml:space="preserve">5. Methodology</w:t>
      </w:r>
    </w:p>
    <w:p>
      <w:pPr>
        <w:pStyle w:val="FirstParagraph"/>
      </w:pPr>
      <w:r>
        <w:t xml:space="preserve">A mixed-methods approach will ensure both academic rigor and local relevance:</w:t>
      </w:r>
    </w:p>
    <w:p>
      <w:pPr>
        <w:numPr>
          <w:ilvl w:val="0"/>
          <w:numId w:val="1002"/>
        </w:numPr>
        <w:pStyle w:val="Compact"/>
      </w:pPr>
      <w:r>
        <w:rPr>
          <w:bCs/>
          <w:b/>
        </w:rPr>
        <w:t xml:space="preserve">Phase 1 (3 months):</w:t>
      </w:r>
      <w:r>
        <w:t xml:space="preserve"> </w:t>
      </w:r>
      <w:r>
        <w:t xml:space="preserve">Quantitative data collection via surveys of 40+ Kabul health centers, assessing Psychiatrist availability, patient volumes, and resource gaps. Partnering with the Ministry of Public Health to access anonymized facility records.</w:t>
      </w:r>
    </w:p>
    <w:p>
      <w:pPr>
        <w:numPr>
          <w:ilvl w:val="0"/>
          <w:numId w:val="1002"/>
        </w:numPr>
        <w:pStyle w:val="Compact"/>
      </w:pPr>
      <w:r>
        <w:rPr>
          <w:bCs/>
          <w:b/>
        </w:rPr>
        <w:t xml:space="preserve">Phase 2 (5 months):</w:t>
      </w:r>
      <w:r>
        <w:t xml:space="preserve"> </w:t>
      </w:r>
      <w:r>
        <w:t xml:space="preserve">Qualitative fieldwork: In-depth interviews with 60 stakeholders (including current Psychiatrists in Kabul, community leaders, female patients) using culturally validated tools like the PHQ-9 and GAD-7. Focus groups will explore stigma reduction strategies.</w:t>
      </w:r>
    </w:p>
    <w:p>
      <w:pPr>
        <w:numPr>
          <w:ilvl w:val="0"/>
          <w:numId w:val="1002"/>
        </w:numPr>
        <w:pStyle w:val="Compact"/>
      </w:pPr>
      <w:r>
        <w:rPr>
          <w:bCs/>
          <w:b/>
        </w:rPr>
        <w:t xml:space="preserve">Phase 3 (4 months):</w:t>
      </w:r>
      <w:r>
        <w:t xml:space="preserve"> </w:t>
      </w:r>
      <w:r>
        <w:t xml:space="preserve">Co-design workshops with Afghan medical schools to develop a localized Psychiatrist training module incorporating Islamic psychology principles, trauma-informed care, and Kabul-specific conflict narratives.</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w:t>
      </w:r>
    </w:p>
    <w:p>
      <w:pPr>
        <w:numPr>
          <w:ilvl w:val="0"/>
          <w:numId w:val="1003"/>
        </w:numPr>
        <w:pStyle w:val="Compact"/>
      </w:pPr>
      <w:r>
        <w:t xml:space="preserve">A data-driven blueprint for deploying 50+ Psychiatrists across Kabul’s underserved districts within 18 months.</w:t>
      </w:r>
    </w:p>
    <w:p>
      <w:pPr>
        <w:numPr>
          <w:ilvl w:val="0"/>
          <w:numId w:val="1003"/>
        </w:numPr>
        <w:pStyle w:val="Compact"/>
      </w:pPr>
      <w:r>
        <w:t xml:space="preserve">A culturally validated training curriculum approved by Afghanistan’s Ministry of Health, designed to graduate local Psychiatrists who understand both biomedical psychiatry and Afghan social values.</w:t>
      </w:r>
    </w:p>
    <w:p>
      <w:pPr>
        <w:numPr>
          <w:ilvl w:val="0"/>
          <w:numId w:val="1003"/>
        </w:numPr>
        <w:pStyle w:val="Compact"/>
      </w:pPr>
      <w:r>
        <w:t xml:space="preserve">Policy recommendations for integrating the model into Afghanistan’s National Mental Health Strategy (2025), with emphasis on gender-sensitive access—such as female Psychiatrist teams serving women in community centers.</w:t>
      </w:r>
    </w:p>
    <w:p>
      <w:pPr>
        <w:pStyle w:val="FirstParagraph"/>
      </w:pPr>
      <w:r>
        <w:t xml:space="preserve">The significance extends beyond clinical outcomes: By institutionalizing Psychiatrist-led care in Kabul, this work will directly support the UN Sustainable Development Goals 3 (Good Health) and 16 (Peace), while strengthening Afghanistan’s capacity to manage complex trauma without dependency on foreign aid. A successful model in Kabul could be scaled across provinces, transforming mental healthcare from a humanitarian afterthought to a pillar of national resilience.</w:t>
      </w:r>
    </w:p>
    <w:bookmarkEnd w:id="25"/>
    <w:bookmarkStart w:id="26" w:name="ethical-considerations"/>
    <w:p>
      <w:pPr>
        <w:pStyle w:val="Heading2"/>
      </w:pPr>
      <w:r>
        <w:t xml:space="preserve">7. Ethical Considerations</w:t>
      </w:r>
    </w:p>
    <w:p>
      <w:pPr>
        <w:pStyle w:val="FirstParagraph"/>
      </w:pPr>
      <w:r>
        <w:t xml:space="preserve">Given Afghanistan Kabul’s fragile context, ethics are paramount. All research protocols will undergo review by the Kabul University Ethics Committee and adhere to WHO guidelines for conflict zones. Participant confidentiality will be protected through pseudonymized data and secure storage in Afghanistan-based servers (avoiding Western platforms due to political sensitivities). Crucially, this Thesis Proposal prioritizes community consent—particularly for women—through female research assistants trained in Afghan cultural norms.</w:t>
      </w:r>
    </w:p>
    <w:bookmarkEnd w:id="26"/>
    <w:bookmarkStart w:id="27" w:name="timeline-and-feasibility"/>
    <w:p>
      <w:pPr>
        <w:pStyle w:val="Heading2"/>
      </w:pPr>
      <w:r>
        <w:t xml:space="preserve">8. Timeline and Feasibility</w:t>
      </w:r>
    </w:p>
    <w:p>
      <w:pPr>
        <w:pStyle w:val="FirstParagraph"/>
      </w:pPr>
      <w:r>
        <w:t xml:space="preserve">With a 15-month timeline (aligned with Kabul’s post-harvest season to minimize displacement disruptions), the project leverages existing partnerships: the Afghanistan Public Health Institute for data access, and UNHCR for community mobilization. Initial seed funding will come from the Afghan Mental Health Network (AMHN), with scalability supported by WHO’s 2023 mental health funding surge in conflict zones. The feasibility is high due to Kabul’s concentrated population (5 million people within city limits) making service delivery more efficient than rural areas.</w:t>
      </w:r>
    </w:p>
    <w:bookmarkEnd w:id="27"/>
    <w:bookmarkStart w:id="29" w:name="conclusion"/>
    <w:p>
      <w:pPr>
        <w:pStyle w:val="Heading2"/>
      </w:pPr>
      <w:r>
        <w:t xml:space="preserve">9. Conclusion</w:t>
      </w:r>
    </w:p>
    <w:p>
      <w:pPr>
        <w:pStyle w:val="FirstParagraph"/>
      </w:pPr>
      <w:r>
        <w:t xml:space="preserve">The absence of a structured Psychiatrist workforce in Afghanistan Kabul perpetuates intergenerational trauma and undermines socioeconomic recovery. This Thesis Proposal is not merely academic—it is an urgent call to action for a system where mental health care is as accessible as primary medical services in the capital city. By centering Afghan voices, cultural wisdom, and practical training pathways, this research will establish a replicable framework that turns despair into hope. As Afghanistan navigates its most challenging chapter since 2021, investing in Psychiatrist-led mental healthcare is no longer optional; it is the foundation of a stable and dignified future for Kabul—and by extension, all of Afghanistan.</w:t>
      </w:r>
    </w:p>
    <w:bookmarkStart w:id="28" w:name="word-count-867"/>
    <w:p>
      <w:pPr>
        <w:pStyle w:val="Heading3"/>
      </w:pPr>
      <w:r>
        <w:t xml:space="preserve">Word Count: 867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Psychiatric Care in Afghanistan Kabul</dc:title>
  <dc:creator/>
  <dc:language>en</dc:language>
  <cp:keywords/>
  <dcterms:created xsi:type="dcterms:W3CDTF">2025-12-11T14:24:40Z</dcterms:created>
  <dcterms:modified xsi:type="dcterms:W3CDTF">2025-12-11T14:24:40Z</dcterms:modified>
</cp:coreProperties>
</file>

<file path=docProps/custom.xml><?xml version="1.0" encoding="utf-8"?>
<Properties xmlns="http://schemas.openxmlformats.org/officeDocument/2006/custom-properties" xmlns:vt="http://schemas.openxmlformats.org/officeDocument/2006/docPropsVTypes"/>
</file>