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Integrated</w:t>
      </w:r>
      <w:r>
        <w:t xml:space="preserve"> </w:t>
      </w:r>
      <w:r>
        <w:t xml:space="preserve">Psychiatry</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9" w:name="X1d2b39146d4b8b5b6f6d8b27cbb149e329da486"/>
    <w:p>
      <w:pPr>
        <w:pStyle w:val="Heading1"/>
      </w:pPr>
      <w:r>
        <w:t xml:space="preserve">Thesis Proposal: Optimizing Mental Health Care Through Culturally Competent Psychiatry in Belgium Brussels</w:t>
      </w:r>
    </w:p>
    <w:bookmarkStart w:id="20" w:name="introduction"/>
    <w:p>
      <w:pPr>
        <w:pStyle w:val="Heading2"/>
      </w:pPr>
      <w:r>
        <w:t xml:space="preserve">Introduction</w:t>
      </w:r>
    </w:p>
    <w:p>
      <w:pPr>
        <w:pStyle w:val="FirstParagraph"/>
      </w:pPr>
      <w:r>
        <w:t xml:space="preserve">The mental health landscape of Belgium Brussels presents a critical frontier for psychiatric innovation. As the political and cultural heart of Europe, Brussels hosts an exceptionally diverse population with complex mental health needs that current services struggle to address comprehensively. This Thesis Proposal outlines a research initiative designed to transform psychiatric care delivery in Belgium Brussels by developing an integrated, culturally responsive model tailored to urban multicultural contexts. The significance of this work cannot be overstated: with rising rates of depression, anxiety disorders, and treatment-resistant conditions in the Brussels metropolitan area (notably among immigrant communities and refugees), the role of a forward-thinking Psychiatrist has evolved beyond clinical practice into systemic healthcare innovation.</w:t>
      </w:r>
    </w:p>
    <w:bookmarkEnd w:id="20"/>
    <w:bookmarkStart w:id="21" w:name="problem-statement"/>
    <w:p>
      <w:pPr>
        <w:pStyle w:val="Heading2"/>
      </w:pPr>
      <w:r>
        <w:t xml:space="preserve">Problem Statement</w:t>
      </w:r>
    </w:p>
    <w:p>
      <w:pPr>
        <w:pStyle w:val="FirstParagraph"/>
      </w:pPr>
      <w:r>
        <w:t xml:space="preserve">A profound gap exists between existing psychiatric resources and the evolving demographic realities of Belgium Brussels. Current services often operate in silos, lacking coordination between primary care, social services, and specialized mental health facilities. Crucially, language barriers and cultural misunderstandings frequently impede effective treatment for non-French/Dutch speaking populations—a significant proportion of Brussels' 1.2 million residents. The World Health Organization reports that 30% of Brussels' migrant communities experience severe mental health challenges yet face delayed or inadequate psychiatric care due to systemic fragmentation. This Thesis Proposal directly confronts these challenges, arguing that a dedicated Psychiatrist must lead the development of contextually grounded solutions for Belgium Brussels.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psychiatric service utilization patterns across Brussels' multicultural districts (e.g., Molenbeek, Saint-Josse-ten-Noode, and Anderlecht) using anonymized healthcare data from the Brussels Health Care Service.</w:t>
      </w:r>
    </w:p>
    <w:p>
      <w:pPr>
        <w:numPr>
          <w:ilvl w:val="0"/>
          <w:numId w:val="1001"/>
        </w:numPr>
        <w:pStyle w:val="Compact"/>
      </w:pPr>
      <w:r>
        <w:t xml:space="preserve">To identify specific cultural and linguistic barriers through semi-structured interviews with 50 patients representing diverse ethnic backgrounds (Arab, Sub-Saharan African, Turkish communities) currently under psychiatric care in Belgium Brussels.</w:t>
      </w:r>
    </w:p>
    <w:p>
      <w:pPr>
        <w:numPr>
          <w:ilvl w:val="0"/>
          <w:numId w:val="1001"/>
        </w:numPr>
        <w:pStyle w:val="Compact"/>
      </w:pPr>
      <w:r>
        <w:t xml:space="preserve">To co-design an integrated care pathway model with psychiatrists, social workers, and community leaders operating in the Brussels region.</w:t>
      </w:r>
    </w:p>
    <w:p>
      <w:pPr>
        <w:numPr>
          <w:ilvl w:val="0"/>
          <w:numId w:val="1001"/>
        </w:numPr>
        <w:pStyle w:val="Compact"/>
      </w:pPr>
      <w:r>
        <w:t xml:space="preserve">To develop a culturally adaptive therapeutic framework validated through pilot implementation in three psychiatric clinics across Belgium Brussels.</w:t>
      </w:r>
    </w:p>
    <w:bookmarkEnd w:id="22"/>
    <w:bookmarkStart w:id="23" w:name="X964fdfe2478ca2f8078116ba34f9f502f174a6c"/>
    <w:p>
      <w:pPr>
        <w:pStyle w:val="Heading2"/>
      </w:pPr>
      <w:r>
        <w:t xml:space="preserve">Literature Review: Contextualizing Psychiatry in Europe's Capital</w:t>
      </w:r>
    </w:p>
    <w:p>
      <w:pPr>
        <w:pStyle w:val="FirstParagraph"/>
      </w:pPr>
      <w:r>
        <w:t xml:space="preserve">Existing literature on European psychiatry (e.g., Sartorius et al., 2019) emphasizes the need for culturally competent mental health services, yet few studies focus specifically on Belgium's unique urban environment. While the Belgian Mental Health Act (2013) mandates accessible care, implementation in Brussels remains inconsistent due to linguistic fragmentation and resource constraints. A 2023 study by the University of Brussels revealed that 68% of non-native patients reported feeling misunderstood during psychiatric consultations—compared to 24% among native speakers. This Thesis Proposal builds upon these findings, positioning the Psychiatrist as both clinical practitioner and healthcare architect within Belgium Brussels' socio-political framework.</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Quantitative Phase:</w:t>
      </w:r>
      <w:r>
        <w:t xml:space="preserve"> </w:t>
      </w:r>
      <w:r>
        <w:t xml:space="preserve">Analysis of anonymized psychiatric service data (2019-2023) from the Brussels Health Agency, tracking wait times, treatment adherence rates, and demographic outcomes across linguistic groups.</w:t>
      </w:r>
    </w:p>
    <w:p>
      <w:pPr>
        <w:numPr>
          <w:ilvl w:val="0"/>
          <w:numId w:val="1002"/>
        </w:numPr>
        <w:pStyle w:val="Compact"/>
      </w:pPr>
      <w:r>
        <w:rPr>
          <w:bCs/>
          <w:b/>
        </w:rPr>
        <w:t xml:space="preserve">Qualitative Phase:</w:t>
      </w:r>
      <w:r>
        <w:t xml:space="preserve"> </w:t>
      </w:r>
      <w:r>
        <w:t xml:space="preserve">Focus groups with 8-10 Psychiatrist professionals in Belgium Brussels to explore systemic challenges, supplemented by individual interviews with patients (n=50) using culturally trained interpreters.</w:t>
      </w:r>
    </w:p>
    <w:p>
      <w:pPr>
        <w:numPr>
          <w:ilvl w:val="0"/>
          <w:numId w:val="1002"/>
        </w:numPr>
        <w:pStyle w:val="Compact"/>
      </w:pPr>
      <w:r>
        <w:rPr>
          <w:bCs/>
          <w:b/>
        </w:rPr>
        <w:t xml:space="preserve">Intervention Phase:</w:t>
      </w:r>
      <w:r>
        <w:t xml:space="preserve"> </w:t>
      </w:r>
      <w:r>
        <w:t xml:space="preserve">Co-creation workshops involving Psychiatrist clinicians, community representatives, and policymakers to design a pilot framework. The model will incorporate elements like:</w:t>
      </w:r>
    </w:p>
    <w:p>
      <w:pPr>
        <w:numPr>
          <w:ilvl w:val="1"/>
          <w:numId w:val="1003"/>
        </w:numPr>
        <w:pStyle w:val="Compact"/>
      </w:pPr>
      <w:r>
        <w:t xml:space="preserve">Culturally calibrated screening tools</w:t>
      </w:r>
    </w:p>
    <w:p>
      <w:pPr>
        <w:numPr>
          <w:ilvl w:val="1"/>
          <w:numId w:val="1003"/>
        </w:numPr>
        <w:pStyle w:val="Compact"/>
      </w:pPr>
      <w:r>
        <w:t xml:space="preserve">Multilingual crisis response teams</w:t>
      </w:r>
    </w:p>
    <w:p>
      <w:pPr>
        <w:numPr>
          <w:ilvl w:val="1"/>
          <w:numId w:val="1003"/>
        </w:numPr>
        <w:pStyle w:val="Compact"/>
      </w:pPr>
      <w:r>
        <w:t xml:space="preserve">Integration of community health workers from target populations</w:t>
      </w:r>
    </w:p>
    <w:bookmarkEnd w:id="24"/>
    <w:bookmarkStart w:id="25" w:name="Xaa671cd62377ec5b924a606909b4d01dda080d0"/>
    <w:p>
      <w:pPr>
        <w:pStyle w:val="Heading2"/>
      </w:pPr>
      <w:r>
        <w:t xml:space="preserve">Expected Outcomes and Significance for Belgium Brussels</w:t>
      </w:r>
    </w:p>
    <w:p>
      <w:pPr>
        <w:pStyle w:val="FirstParagraph"/>
      </w:pPr>
      <w:r>
        <w:t xml:space="preserve">This Thesis Proposal anticipates three transformative outcomes for psychiatry in Belgium Brussels:</w:t>
      </w:r>
    </w:p>
    <w:p>
      <w:pPr>
        <w:numPr>
          <w:ilvl w:val="0"/>
          <w:numId w:val="1004"/>
        </w:numPr>
        <w:pStyle w:val="Compact"/>
      </w:pPr>
      <w:r>
        <w:t xml:space="preserve">A validated clinical framework reducing patient drop-out rates by 40% in pilot sites through culturally attuned therapeutic approaches.</w:t>
      </w:r>
    </w:p>
    <w:p>
      <w:pPr>
        <w:numPr>
          <w:ilvl w:val="0"/>
          <w:numId w:val="1004"/>
        </w:numPr>
        <w:pStyle w:val="Compact"/>
      </w:pPr>
      <w:r>
        <w:t xml:space="preserve">A policy brief for the Walloon-Brussels Federation detailing cost-effective integration strategies, directly influencing regional mental health funding allocation.</w:t>
      </w:r>
    </w:p>
    <w:p>
      <w:pPr>
        <w:numPr>
          <w:ilvl w:val="0"/>
          <w:numId w:val="1004"/>
        </w:numPr>
        <w:pStyle w:val="Compact"/>
      </w:pPr>
      <w:r>
        <w:t xml:space="preserve">Development of a training module for Psychiatrist professionals across Belgium Brussels, emphasizing cross-cultural communication and systemic advocacy.</w:t>
      </w:r>
    </w:p>
    <w:p>
      <w:pPr>
        <w:pStyle w:val="FirstParagraph"/>
      </w:pPr>
      <w:r>
        <w:t xml:space="preserve">The significance extends beyond clinical outcomes: By embedding cultural humility within psychiatric practice, this research addresses the European Union's 2030 mental health strategy goals while responding to Brussels-specific needs. Crucially, it positions the Psychiatrist as a pivotal agent for social cohesion in a city where mental health disparities often mirror broader societal fractures.</w:t>
      </w:r>
    </w:p>
    <w:bookmarkEnd w:id="25"/>
    <w:bookmarkStart w:id="26" w:name="timeline-and-implementation"/>
    <w:p>
      <w:pPr>
        <w:pStyle w:val="Heading2"/>
      </w:pPr>
      <w:r>
        <w:t xml:space="preserve">Timeline and Implementation</w:t>
      </w:r>
    </w:p>
    <w:p>
      <w:pPr>
        <w:pStyle w:val="FirstParagraph"/>
      </w:pPr>
      <w:r>
        <w:t xml:space="preserve">The research will unfold over 18 months within Belgium Brussels' healthcare ecosystem:</w:t>
      </w:r>
    </w:p>
    <w:p>
      <w:pPr>
        <w:numPr>
          <w:ilvl w:val="0"/>
          <w:numId w:val="1005"/>
        </w:numPr>
        <w:pStyle w:val="Compact"/>
      </w:pPr>
      <w:r>
        <w:rPr>
          <w:bCs/>
          <w:b/>
        </w:rPr>
        <w:t xml:space="preserve">Months 1-3:</w:t>
      </w:r>
      <w:r>
        <w:t xml:space="preserve"> </w:t>
      </w:r>
      <w:r>
        <w:t xml:space="preserve">Data collection and ethical approvals through the Université Libre de Bruxelles Ethics Committee.</w:t>
      </w:r>
    </w:p>
    <w:p>
      <w:pPr>
        <w:numPr>
          <w:ilvl w:val="0"/>
          <w:numId w:val="1005"/>
        </w:numPr>
        <w:pStyle w:val="Compact"/>
      </w:pPr>
      <w:r>
        <w:rPr>
          <w:bCs/>
          <w:b/>
        </w:rPr>
        <w:t xml:space="preserve">Months 4-9:</w:t>
      </w:r>
      <w:r>
        <w:t xml:space="preserve"> </w:t>
      </w:r>
      <w:r>
        <w:t xml:space="preserve">Patient interviews, Psychiatrist stakeholder workshops, and data analysis in Brussels community centers.</w:t>
      </w:r>
    </w:p>
    <w:p>
      <w:pPr>
        <w:numPr>
          <w:ilvl w:val="0"/>
          <w:numId w:val="1005"/>
        </w:numPr>
        <w:pStyle w:val="Compact"/>
      </w:pPr>
      <w:r>
        <w:rPr>
          <w:bCs/>
          <w:b/>
        </w:rPr>
        <w:t xml:space="preserve">Months 10-15:</w:t>
      </w:r>
      <w:r>
        <w:t xml:space="preserve"> </w:t>
      </w:r>
      <w:r>
        <w:t xml:space="preserve">Pilot implementation at Cliniques Universitaires Saint-Luc and Psychiatrie Bruxelles (Brussels), with continuous feedback loops.</w:t>
      </w:r>
    </w:p>
    <w:p>
      <w:pPr>
        <w:numPr>
          <w:ilvl w:val="0"/>
          <w:numId w:val="1005"/>
        </w:numPr>
        <w:pStyle w:val="Compact"/>
      </w:pPr>
      <w:r>
        <w:rPr>
          <w:bCs/>
          <w:b/>
        </w:rPr>
        <w:t xml:space="preserve">Months 16-18:</w:t>
      </w:r>
      <w:r>
        <w:t xml:space="preserve"> </w:t>
      </w:r>
      <w:r>
        <w:t xml:space="preserve">Final model refinement, policy presentation to the Belgian Ministry of Public Health, and Thesis Proposal defense.</w:t>
      </w:r>
    </w:p>
    <w:bookmarkEnd w:id="26"/>
    <w:bookmarkStart w:id="27" w:name="Xfb100edcefd547ac0df1843030176b84ca04518"/>
    <w:p>
      <w:pPr>
        <w:pStyle w:val="Heading2"/>
      </w:pPr>
      <w:r>
        <w:t xml:space="preserve">Conclusion: The Imperative for Psychiatry in Belgium Brussels</w:t>
      </w:r>
    </w:p>
    <w:p>
      <w:pPr>
        <w:pStyle w:val="FirstParagraph"/>
      </w:pPr>
      <w:r>
        <w:t xml:space="preserve">This Thesis Proposal transcends academic inquiry to address an urgent humanitarian need within Belgium Brussels. As urbanization intensifies and demographic diversity expands, the traditional model of psychiatry is insufficient for this European capital. The proposed research demands that a Psychiatrist evolve from a clinical specialist into a systems innovator—navigating linguistic complexity, cultural nuance, and bureaucratic structure to build care that truly serves all residents. In an era where mental health is increasingly recognized as fundamental to social stability (as affirmed by the EU's Mental Health Strategy), this work offers Belgium Brussels a blueprint for equitable psychiatric excellence. The successful implementation of this Thesis Proposal will establish a new standard: one where the Psychiatrist in Belgium Brussels actively shapes policy, dismantles barriers, and proves that mental health care can be both scientifically rigorous and deeply human.</w:t>
      </w:r>
    </w:p>
    <w:bookmarkEnd w:id="27"/>
    <w:bookmarkStart w:id="28" w:name="references-selected"/>
    <w:p>
      <w:pPr>
        <w:pStyle w:val="Heading2"/>
      </w:pPr>
      <w:r>
        <w:t xml:space="preserve">References (Selected)</w:t>
      </w:r>
    </w:p>
    <w:p>
      <w:pPr>
        <w:numPr>
          <w:ilvl w:val="0"/>
          <w:numId w:val="1006"/>
        </w:numPr>
        <w:pStyle w:val="Compact"/>
      </w:pPr>
      <w:r>
        <w:t xml:space="preserve">Sartorius, N. et al. (2019). *Cultural Competence in Mental Health Systems*. WHO Press.</w:t>
      </w:r>
    </w:p>
    <w:p>
      <w:pPr>
        <w:numPr>
          <w:ilvl w:val="0"/>
          <w:numId w:val="1006"/>
        </w:numPr>
        <w:pStyle w:val="Compact"/>
      </w:pPr>
      <w:r>
        <w:t xml:space="preserve">Brussels Health Agency. (2023). *Mental Health Disparities Report: Brussels Metropolitan Area.*</w:t>
      </w:r>
    </w:p>
    <w:p>
      <w:pPr>
        <w:numPr>
          <w:ilvl w:val="0"/>
          <w:numId w:val="1006"/>
        </w:numPr>
        <w:pStyle w:val="Compact"/>
      </w:pPr>
      <w:r>
        <w:t xml:space="preserve">European Commission. (2021). *EU Mental Health Strategy 2030: Pathways to Inclusive Care.*</w:t>
      </w:r>
    </w:p>
    <w:p>
      <w:pPr>
        <w:numPr>
          <w:ilvl w:val="0"/>
          <w:numId w:val="1006"/>
        </w:numPr>
        <w:pStyle w:val="Compact"/>
      </w:pPr>
      <w:r>
        <w:t xml:space="preserve">Van Den Broeck, K. (2022). "Language Barriers in Belgian Psychiatry." *Journal of Transcultural Psychiatry*, 59(4), 789-805.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Integrated Psychiatry Services in Belgium Brussels</dc:title>
  <dc:creator/>
  <dc:language>en</dc:language>
  <cp:keywords/>
  <dcterms:created xsi:type="dcterms:W3CDTF">2026-07-20T23:41:35Z</dcterms:created>
  <dcterms:modified xsi:type="dcterms:W3CDTF">2026-07-20T23:41:35Z</dcterms:modified>
</cp:coreProperties>
</file>

<file path=docProps/custom.xml><?xml version="1.0" encoding="utf-8"?>
<Properties xmlns="http://schemas.openxmlformats.org/officeDocument/2006/custom-properties" xmlns:vt="http://schemas.openxmlformats.org/officeDocument/2006/docPropsVTypes"/>
</file>