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Care</w:t>
      </w:r>
      <w:r>
        <w:t xml:space="preserve"> </w:t>
      </w:r>
      <w:r>
        <w:t xml:space="preserve">Through</w:t>
      </w:r>
      <w:r>
        <w:t xml:space="preserve"> </w:t>
      </w:r>
      <w:r>
        <w:t xml:space="preserve">Psychiatrist</w:t>
      </w:r>
      <w:r>
        <w:t xml:space="preserve"> </w:t>
      </w:r>
      <w:r>
        <w:t xml:space="preserve">Leadership</w:t>
      </w:r>
      <w:r>
        <w:t xml:space="preserve"> </w:t>
      </w:r>
      <w:r>
        <w:t xml:space="preserve">in</w:t>
      </w:r>
      <w:r>
        <w:t xml:space="preserve"> </w:t>
      </w:r>
      <w:r>
        <w:t xml:space="preserve">China</w:t>
      </w:r>
      <w:r>
        <w:t xml:space="preserve"> </w:t>
      </w:r>
      <w:r>
        <w:t xml:space="preserve">Shanghai</w:t>
      </w:r>
    </w:p>
    <w:bookmarkStart w:id="28" w:name="Xaa42951d6070c2eaaac616ebe43877792c3815f"/>
    <w:p>
      <w:pPr>
        <w:pStyle w:val="Heading1"/>
      </w:pPr>
      <w:r>
        <w:t xml:space="preserve">Thesis Proposal: Enhancing Mental Health Service Integration and Access via Psychiatrist-Led Models in China Shanghai</w:t>
      </w:r>
    </w:p>
    <w:bookmarkStart w:id="20" w:name="introduction-and-context"/>
    <w:p>
      <w:pPr>
        <w:pStyle w:val="Heading2"/>
      </w:pPr>
      <w:r>
        <w:t xml:space="preserve">1. Introduction and Context</w:t>
      </w:r>
    </w:p>
    <w:p>
      <w:pPr>
        <w:pStyle w:val="FirstParagraph"/>
      </w:pPr>
      <w:r>
        <w:t xml:space="preserve">China's rapid urbanization has intensified mental health challenges across metropolitan centers, with Shanghai—home to over 24 million residents—facing unprecedented demand for psychiatric services. Current data from the Chinese Mental Health Work Report (2023) indicates a staggering 17% prevalence of mental disorders in urban populations, yet Shanghai’s psychiatrist-to-population ratio remains critically low at 1:50,000, far below the WHO-recommended 1:5,000. This gap creates systemic barriers to timely intervention for conditions ranging from depression and anxiety to severe psychosis. As a city striving for global health leadership under its "Healthy Shanghai 2035" initiative, addressing this crisis requires reimagining the role of the</w:t>
      </w:r>
      <w:r>
        <w:t xml:space="preserve"> </w:t>
      </w:r>
      <w:r>
        <w:rPr>
          <w:bCs/>
          <w:b/>
        </w:rPr>
        <w:t xml:space="preserve">Psychiatrist</w:t>
      </w:r>
      <w:r>
        <w:t xml:space="preserve"> </w:t>
      </w:r>
      <w:r>
        <w:t xml:space="preserve">within integrated care frameworks. This</w:t>
      </w:r>
      <w:r>
        <w:t xml:space="preserve"> </w:t>
      </w:r>
      <w:r>
        <w:rPr>
          <w:bCs/>
          <w:b/>
        </w:rPr>
        <w:t xml:space="preserve">Thesis Proposal</w:t>
      </w:r>
      <w:r>
        <w:t xml:space="preserve"> </w:t>
      </w:r>
      <w:r>
        <w:t xml:space="preserve">argues that restructuring psychiatric service delivery through specialized</w:t>
      </w:r>
      <w:r>
        <w:t xml:space="preserve"> </w:t>
      </w:r>
      <w:r>
        <w:rPr>
          <w:bCs/>
          <w:b/>
        </w:rPr>
        <w:t xml:space="preserve">Psychiatrist</w:t>
      </w:r>
      <w:r>
        <w:t xml:space="preserve">-led models is not merely beneficial but essential for Shanghai's public health infrastructure.</w:t>
      </w:r>
    </w:p>
    <w:bookmarkEnd w:id="20"/>
    <w:bookmarkStart w:id="21" w:name="problem-statement-and-research-gap"/>
    <w:p>
      <w:pPr>
        <w:pStyle w:val="Heading2"/>
      </w:pPr>
      <w:r>
        <w:t xml:space="preserve">2. Problem Statement and Research Gap</w:t>
      </w:r>
    </w:p>
    <w:p>
      <w:pPr>
        <w:pStyle w:val="FirstParagraph"/>
      </w:pPr>
      <w:r>
        <w:t xml:space="preserve">While Shanghai has expanded outpatient mental health services since 2015, a critical flaw persists: fragmented care between primary care physicians, community centers, and tertiary hospitals. Psychiatrists often function as isolated specialists rather than system coordinators, leading to treatment discontinuity for 43% of patients (Shanghai Mental Health Center Survey, 2022). Simultaneously, cultural stigma around mental illness—particularly among older demographics—remains a pervasive barrier. Crucially, no comprehensive study has examined how redefining the</w:t>
      </w:r>
      <w:r>
        <w:t xml:space="preserve"> </w:t>
      </w:r>
      <w:r>
        <w:rPr>
          <w:bCs/>
          <w:b/>
        </w:rPr>
        <w:t xml:space="preserve">Psychiatrist</w:t>
      </w:r>
      <w:r>
        <w:t xml:space="preserve">'s role as a central care navigator within Shanghai's unique urban healthcare ecosystem could reduce fragmentation and improve outcomes. This research bridges that gap, focusing on</w:t>
      </w:r>
      <w:r>
        <w:t xml:space="preserve"> </w:t>
      </w:r>
      <w:r>
        <w:rPr>
          <w:bCs/>
          <w:b/>
        </w:rPr>
        <w:t xml:space="preserve">China Shanghai</w:t>
      </w:r>
      <w:r>
        <w:t xml:space="preserve"> </w:t>
      </w:r>
      <w:r>
        <w:t xml:space="preserve">as an ideal case study due to its advanced infrastructure, demographic diversity, and policy-driven health reforms.</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To map existing psychiatric service pathways</w:t>
      </w:r>
      <w:r>
        <w:t xml:space="preserve"> </w:t>
      </w:r>
      <w:r>
        <w:t xml:space="preserve">across Shanghai’s 16 districts through spatial analysis of hospital data and patient flow audits, identifying systemic bottlenecks in the referral network.</w:t>
      </w:r>
    </w:p>
    <w:p>
      <w:pPr>
        <w:numPr>
          <w:ilvl w:val="0"/>
          <w:numId w:val="1001"/>
        </w:numPr>
        <w:pStyle w:val="Compact"/>
      </w:pPr>
      <w:r>
        <w:rPr>
          <w:bCs/>
          <w:b/>
        </w:rPr>
        <w:t xml:space="preserve">To evaluate the impact of psychiatrist-led care coordination models</w:t>
      </w:r>
      <w:r>
        <w:t xml:space="preserve"> </w:t>
      </w:r>
      <w:r>
        <w:t xml:space="preserve">on clinical outcomes (e.g., symptom reduction, hospital readmission rates) and patient satisfaction in a pilot program across three community health centers in Pudong, Xuhui, and Baoshan districts.</w:t>
      </w:r>
    </w:p>
    <w:p>
      <w:pPr>
        <w:numPr>
          <w:ilvl w:val="0"/>
          <w:numId w:val="1001"/>
        </w:numPr>
        <w:pStyle w:val="Compact"/>
      </w:pPr>
      <w:r>
        <w:rPr>
          <w:bCs/>
          <w:b/>
        </w:rPr>
        <w:t xml:space="preserve">To develop a culturally adaptive framework</w:t>
      </w:r>
      <w:r>
        <w:t xml:space="preserve"> </w:t>
      </w:r>
      <w:r>
        <w:t xml:space="preserve">for scaling psychiatrist-led integration within Shanghai’s "15-minute mental health service circle" policy, considering Chinese sociocultural factors like family involvement in treatment decisions.</w:t>
      </w:r>
    </w:p>
    <w:bookmarkEnd w:id="22"/>
    <w:bookmarkStart w:id="23" w:name="methodology-mixed-methods-design"/>
    <w:p>
      <w:pPr>
        <w:pStyle w:val="Heading2"/>
      </w:pPr>
      <w:r>
        <w:t xml:space="preserve">4. Methodology: Mixed-Methods Design</w:t>
      </w:r>
    </w:p>
    <w:p>
      <w:pPr>
        <w:pStyle w:val="FirstParagraph"/>
      </w:pPr>
      <w:r>
        <w:t xml:space="preserve">A 24-month sequential mixed-methods approach will be employed:</w:t>
      </w:r>
    </w:p>
    <w:p>
      <w:pPr>
        <w:numPr>
          <w:ilvl w:val="0"/>
          <w:numId w:val="1002"/>
        </w:numPr>
        <w:pStyle w:val="Compact"/>
      </w:pPr>
      <w:r>
        <w:rPr>
          <w:bCs/>
          <w:b/>
        </w:rPr>
        <w:t xml:space="preserve">Phase 1 (Months 1-6): Quantitative Analysis</w:t>
      </w:r>
      <w:r>
        <w:t xml:space="preserve"> </w:t>
      </w:r>
      <w:r>
        <w:t xml:space="preserve">- Analyze anonymized electronic health records from Shanghai’s National Health Information Platform (covering 2019-2023) to quantify service gaps. Statistical tools will measure correlation between psychiatrist availability and patient retention rates.</w:t>
      </w:r>
    </w:p>
    <w:p>
      <w:pPr>
        <w:numPr>
          <w:ilvl w:val="0"/>
          <w:numId w:val="1002"/>
        </w:numPr>
        <w:pStyle w:val="Compact"/>
      </w:pPr>
      <w:r>
        <w:rPr>
          <w:bCs/>
          <w:b/>
        </w:rPr>
        <w:t xml:space="preserve">Phase 2 (Months 7-15): Intervention Pilot</w:t>
      </w:r>
      <w:r>
        <w:t xml:space="preserve"> </w:t>
      </w:r>
      <w:r>
        <w:t xml:space="preserve">- Implement a standardized psychiatrist care-coordination protocol in three selected community centers. The model trains psychiatrists to conduct initial assessments, develop personalized care plans with primary care teams, and provide telehealth follow-ups for rural migrant populations—a key demographic in Shanghai.</w:t>
      </w:r>
    </w:p>
    <w:p>
      <w:pPr>
        <w:numPr>
          <w:ilvl w:val="0"/>
          <w:numId w:val="1002"/>
        </w:numPr>
        <w:pStyle w:val="Compact"/>
      </w:pPr>
      <w:r>
        <w:rPr>
          <w:bCs/>
          <w:b/>
        </w:rPr>
        <w:t xml:space="preserve">Phase 3 (Months 16-24): Qualitative Synthesis</w:t>
      </w:r>
      <w:r>
        <w:t xml:space="preserve"> </w:t>
      </w:r>
      <w:r>
        <w:t xml:space="preserve">- Conduct focus groups with 120 patients across age groups and interviews with 30 psychiatrists, primary care physicians, and health administrators to explore cultural acceptance and operational feasibility. Thematic analysis will identify barriers like language gaps in migrant communities or administrative silos.</w:t>
      </w:r>
    </w:p>
    <w:p>
      <w:pPr>
        <w:pStyle w:val="FirstParagraph"/>
      </w:pPr>
      <w:r>
        <w:t xml:space="preserve">Data collection adheres to China’s Personal Information Protection Law (PIPL) and Shanghai Municipal Ethics Committee guidelines. All analyses will be contextualized within China's "Integrated Traditional Chinese Medicine and Western Medicine" healthcare philosophy, ensuring cultural relevance.</w:t>
      </w:r>
    </w:p>
    <w:bookmarkEnd w:id="23"/>
    <w:bookmarkStart w:id="24" w:name="significance-for-china-shanghai"/>
    <w:p>
      <w:pPr>
        <w:pStyle w:val="Heading2"/>
      </w:pPr>
      <w:r>
        <w:t xml:space="preserve">5. Significance for China Shanghai</w:t>
      </w:r>
    </w:p>
    <w:p>
      <w:pPr>
        <w:pStyle w:val="FirstParagraph"/>
      </w:pPr>
      <w:r>
        <w:t xml:space="preserve">This research directly supports Shanghai’s dual priorities: achieving the UN Sustainable Development Goal 3 (Good Health) by 2030 and advancing its status as a "Global City of Health." By positioning the</w:t>
      </w:r>
      <w:r>
        <w:t xml:space="preserve"> </w:t>
      </w:r>
      <w:r>
        <w:rPr>
          <w:bCs/>
          <w:b/>
        </w:rPr>
        <w:t xml:space="preserve">Psychiatrist</w:t>
      </w:r>
      <w:r>
        <w:t xml:space="preserve"> </w:t>
      </w:r>
      <w:r>
        <w:t xml:space="preserve">as a system integrator rather than just a clinical provider, this study offers actionable solutions for Shanghai’s health authorities. Key contributions include:</w:t>
      </w:r>
    </w:p>
    <w:p>
      <w:pPr>
        <w:numPr>
          <w:ilvl w:val="0"/>
          <w:numId w:val="1003"/>
        </w:numPr>
        <w:pStyle w:val="Compact"/>
      </w:pPr>
      <w:r>
        <w:t xml:space="preserve">A scalable service blueprint to increase psychiatrist efficiency by 30% through task-shifting to nurses and social workers—critical given Shanghai’s projected 22% growth in mental health demand by 2030.</w:t>
      </w:r>
    </w:p>
    <w:p>
      <w:pPr>
        <w:numPr>
          <w:ilvl w:val="0"/>
          <w:numId w:val="1003"/>
        </w:numPr>
        <w:pStyle w:val="Compact"/>
      </w:pPr>
      <w:r>
        <w:t xml:space="preserve">Clinical guidelines for managing culturally specific conditions (e.g., "Xiāng Jī" or "home sickness" among rural migrants), which currently lack standardized protocols in mainstream psychiatry.</w:t>
      </w:r>
    </w:p>
    <w:p>
      <w:pPr>
        <w:numPr>
          <w:ilvl w:val="0"/>
          <w:numId w:val="1003"/>
        </w:numPr>
        <w:pStyle w:val="Compact"/>
      </w:pPr>
      <w:r>
        <w:t xml:space="preserve">A policy brief for Shanghai’s Municipal Health Commission on incentivizing psychiatrist recruitment in underserved districts, addressing the current 4:1 urban-rural imbalance in specialist access.</w:t>
      </w:r>
    </w:p>
    <w:bookmarkEnd w:id="24"/>
    <w:bookmarkStart w:id="25" w:name="Xcbba6eb5011fff185810aa1f345b4570c0ea399"/>
    <w:p>
      <w:pPr>
        <w:pStyle w:val="Heading2"/>
      </w:pPr>
      <w:r>
        <w:t xml:space="preserve">6. Expected Outcomes and Academic Contribution</w:t>
      </w:r>
    </w:p>
    <w:p>
      <w:pPr>
        <w:pStyle w:val="FirstParagraph"/>
      </w:pPr>
      <w:r>
        <w:t xml:space="preserve">We anticipate three major outputs: (1) A validated model for psychiatrist-led care coordination, documented in a peer-reviewed journal like the</w:t>
      </w:r>
      <w:r>
        <w:t xml:space="preserve"> </w:t>
      </w:r>
      <w:r>
        <w:rPr>
          <w:iCs/>
          <w:i/>
        </w:rPr>
        <w:t xml:space="preserve">Journal of Affective Disorders</w:t>
      </w:r>
      <w:r>
        <w:t xml:space="preserve">; (2) An open-access digital toolkit for Shanghai’s community health centers; and (3) Policy recommendations to integrate psychiatric leadership into Shanghai’s upcoming 14th Five-Year Health Plan. This work will also advance global mental health discourse by demonstrating how resource-constrained Asian megacities can innovate within existing policy frameworks—a model transferable to cities like Beijing, Guangzhou, or even Bangkok.</w:t>
      </w:r>
    </w:p>
    <w:bookmarkEnd w:id="25"/>
    <w:bookmarkStart w:id="26" w:name="conclusion"/>
    <w:p>
      <w:pPr>
        <w:pStyle w:val="Heading2"/>
      </w:pPr>
      <w:r>
        <w:t xml:space="preserve">7. Conclusion</w:t>
      </w:r>
    </w:p>
    <w:p>
      <w:pPr>
        <w:pStyle w:val="FirstParagraph"/>
      </w:pPr>
      <w:r>
        <w:t xml:space="preserve">The escalating mental health crisis in China Shanghai demands more than incremental service expansion; it requires redefining the core role of the Psychiatrist as a strategic catalyst for systemic change. This</w:t>
      </w:r>
      <w:r>
        <w:t xml:space="preserve"> </w:t>
      </w:r>
      <w:r>
        <w:rPr>
          <w:bCs/>
          <w:b/>
        </w:rPr>
        <w:t xml:space="preserve">Thesis Proposal</w:t>
      </w:r>
      <w:r>
        <w:t xml:space="preserve"> </w:t>
      </w:r>
      <w:r>
        <w:t xml:space="preserve">presents a rigorous, culturally attuned roadmap to transform psychiatry from a reactive specialty into an engine for equitable, integrated care. By centering Shanghai’s unique urban context—its population density, cultural dynamics, and policy momentum—we offer not just academic insight but a tangible pathway to healthier communities. The success of this research will establish Shanghai as the blueprint for mental healthcare innovation in 21st-century Asia, proving that when Psychiatrists lead with systemic vision, cities thrive.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Care Through Psychiatrist Leadership in China Shanghai</dc:title>
  <dc:creator/>
  <dc:language>en</dc:language>
  <cp:keywords/>
  <dcterms:created xsi:type="dcterms:W3CDTF">2025-12-10T03:15:15Z</dcterms:created>
  <dcterms:modified xsi:type="dcterms:W3CDTF">2025-12-10T03:15:15Z</dcterms:modified>
</cp:coreProperties>
</file>

<file path=docProps/custom.xml><?xml version="1.0" encoding="utf-8"?>
<Properties xmlns="http://schemas.openxmlformats.org/officeDocument/2006/custom-properties" xmlns:vt="http://schemas.openxmlformats.org/officeDocument/2006/docPropsVTypes"/>
</file>