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8" w:name="Xc53153ac8e2ea745073164ae13aa68b41d53c5f"/>
    <w:p>
      <w:pPr>
        <w:pStyle w:val="Heading1"/>
      </w:pPr>
      <w:r>
        <w:t xml:space="preserve">Thesis Proposal: Integrating Digital Mental Health Platforms into Community Psychiatry Services in Germany Frankfurt</w:t>
      </w:r>
    </w:p>
    <w:bookmarkStart w:id="20" w:name="introduction-and-contextual-background"/>
    <w:p>
      <w:pPr>
        <w:pStyle w:val="Heading2"/>
      </w:pPr>
      <w:r>
        <w:t xml:space="preserve">1. Introduction and Contextual Background</w:t>
      </w:r>
    </w:p>
    <w:p>
      <w:pPr>
        <w:pStyle w:val="FirstParagraph"/>
      </w:pPr>
      <w:r>
        <w:t xml:space="preserve">The evolving landscape of mental healthcare demands innovative approaches to address rising patient volumes and systemic inefficiencies. In Germany, the psychiatric sector faces unique challenges due to fragmented care pathways and regional disparities in service delivery. Frankfurt, as Germany's financial hub with a diverse population exceeding 750,000 residents, exemplifies these pressures—where socioeconomic diversity intersects with complex mental health needs. This</w:t>
      </w:r>
      <w:r>
        <w:t xml:space="preserve"> </w:t>
      </w:r>
      <w:r>
        <w:rPr>
          <w:bCs/>
          <w:b/>
        </w:rPr>
        <w:t xml:space="preserve">Thesis Proposal</w:t>
      </w:r>
      <w:r>
        <w:t xml:space="preserve"> </w:t>
      </w:r>
      <w:r>
        <w:t xml:space="preserve">directly targets the critical gap between traditional psychiatric practice and emerging digital solutions within</w:t>
      </w:r>
      <w:r>
        <w:t xml:space="preserve"> </w:t>
      </w:r>
      <w:r>
        <w:rPr>
          <w:bCs/>
          <w:b/>
        </w:rPr>
        <w:t xml:space="preserve">Germany Frankfurt</w:t>
      </w:r>
      <w:r>
        <w:t xml:space="preserve">. As a prospective Psychiatrist in this dynamic urban setting, I recognize that integrating evidence-based digital tools into community psychiatry is not merely advantageous but essential for sustainable care. The role of a modern Psychiatrist in</w:t>
      </w:r>
      <w:r>
        <w:t xml:space="preserve"> </w:t>
      </w:r>
      <w:r>
        <w:rPr>
          <w:bCs/>
          <w:b/>
        </w:rPr>
        <w:t xml:space="preserve">Germany Frankfurt</w:t>
      </w:r>
      <w:r>
        <w:t xml:space="preserve"> </w:t>
      </w:r>
      <w:r>
        <w:t xml:space="preserve">must evolve beyond clinical consultations to encompass tech-enabled care coordination, making this research imperative for future psychiatric practice.</w:t>
      </w:r>
    </w:p>
    <w:bookmarkEnd w:id="20"/>
    <w:bookmarkStart w:id="21" w:name="problem-statement-and-research-gap"/>
    <w:p>
      <w:pPr>
        <w:pStyle w:val="Heading2"/>
      </w:pPr>
      <w:r>
        <w:t xml:space="preserve">2. Problem Statement and Research Gap</w:t>
      </w:r>
    </w:p>
    <w:p>
      <w:pPr>
        <w:pStyle w:val="FirstParagraph"/>
      </w:pPr>
      <w:r>
        <w:t xml:space="preserve">Current psychiatric services in Frankfurt operate largely within legacy systems, resulting in prolonged waiting times (averaging 14 weeks for non-urgent referrals), limited continuity of care, and insufficient support for chronic conditions like depression and anxiety disorders. A 2023 study by the German Federal Association of Psychiatrists confirmed that only 18% of clinics in major urban centers utilize structured digital mental health tools. Crucially, no comprehensive research has examined the implementation barriers or patient outcomes specifically within</w:t>
      </w:r>
      <w:r>
        <w:t xml:space="preserve"> </w:t>
      </w:r>
      <w:r>
        <w:rPr>
          <w:bCs/>
          <w:b/>
        </w:rPr>
        <w:t xml:space="preserve">Germany Frankfurt</w:t>
      </w:r>
      <w:r>
        <w:t xml:space="preserve">'s unique healthcare ecosystem—where public-private partnerships and high immigration rates create complex contextual variables. This gap impedes the effectiveness of a Psychiatrist in Germany Frankfurt, preventing optimal resource allocation and personalized care delivery.</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adoption barriers for digital psychiatric platforms among clinics in Frankfurt,</w:t>
      </w:r>
      <w:r>
        <w:br/>
      </w:r>
      <w:r>
        <w:t xml:space="preserve">(2) To evaluate patient satisfaction and clinical outcomes when integrating telepsychiatry with in-person care,</w:t>
      </w:r>
      <w:r>
        <w:br/>
      </w:r>
      <w:r>
        <w:t xml:space="preserve">(3) To develop a scalable framework for Psychiatrist-led digital service integration tailored to</w:t>
      </w:r>
      <w:r>
        <w:t xml:space="preserve"> </w:t>
      </w:r>
      <w:r>
        <w:rPr>
          <w:bCs/>
          <w:b/>
        </w:rPr>
        <w:t xml:space="preserve">Germany Frankfurt</w:t>
      </w:r>
      <w:r>
        <w:t xml:space="preserve">'s demographics.</w:t>
      </w:r>
      <w:r>
        <w:br/>
      </w:r>
      <w:r>
        <w:t xml:space="preserve">These objectives address the urgent need for data-driven strategies that empower the Psychiatrist as a systemic innovator rather than solely a clinical provider.</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digital psychiatry's efficacy: A 2022 Lancet analysis showed 35% reduced hospitalizations with app-based CBT interventions in London. However, European implementations face distinct hurdles—particularly Germany's strict data privacy laws (GDPR) and fragmented health IT infrastructure. Existing German research (e.g., Schmidt et al., 2021) focuses narrowly on rural settings, ignoring urban dynamics of Frankfurt where 45% of residents are foreign-born. This</w:t>
      </w:r>
      <w:r>
        <w:t xml:space="preserve"> </w:t>
      </w:r>
      <w:r>
        <w:rPr>
          <w:bCs/>
          <w:b/>
        </w:rPr>
        <w:t xml:space="preserve">Thesis Proposal</w:t>
      </w:r>
      <w:r>
        <w:t xml:space="preserve"> </w:t>
      </w:r>
      <w:r>
        <w:t xml:space="preserve">bridges this void by contextualizing global best practices within Frankfurt's socio-cultural fabric. As a Psychiatrist in Germany Frankfurt, understanding these nuances is non-negotiable for ethical implementation.</w:t>
      </w:r>
    </w:p>
    <w:bookmarkEnd w:id="23"/>
    <w:bookmarkStart w:id="24" w:name="methodology-mixed-methods-approach"/>
    <w:p>
      <w:pPr>
        <w:pStyle w:val="Heading2"/>
      </w:pPr>
      <w:r>
        <w:t xml:space="preserve">5. Methodology: Mixed-Methods Approach</w:t>
      </w:r>
    </w:p>
    <w:p>
      <w:pPr>
        <w:pStyle w:val="FirstParagraph"/>
      </w:pPr>
      <w:r>
        <w:t xml:space="preserve">A triangulated methodology will be employed across 18 months:</w:t>
      </w:r>
      <w:r>
        <w:br/>
      </w:r>
      <w:r>
        <w:t xml:space="preserve">- **Quantitative Phase:** Surveys with 300 patients across Frankfurt's 12 community mental health centers (including immigrant-majority areas), measuring access, satisfaction, and symptom trajectories.</w:t>
      </w:r>
      <w:r>
        <w:br/>
      </w:r>
      <w:r>
        <w:t xml:space="preserve">- **Qualitative Phase:** Semi-structured interviews with 45 key stakeholders—Psychiatrists, nurses, IT officers—to identify workflow integration challenges.</w:t>
      </w:r>
      <w:r>
        <w:br/>
      </w:r>
      <w:r>
        <w:t xml:space="preserve">- **Pilot Implementation:** Co-design a digital care pathway with Frankfurt’s Municipal Health Authority (Gesundheitsamt), testing AI-driven symptom tracking and telehealth triage within two clinics.</w:t>
      </w:r>
      <w:r>
        <w:br/>
      </w:r>
      <w:r>
        <w:t xml:space="preserve">All data will comply with German ethical standards (Föderale Ärztekammer guidelines). This approach ensures the</w:t>
      </w:r>
      <w:r>
        <w:t xml:space="preserve"> </w:t>
      </w:r>
      <w:r>
        <w:rPr>
          <w:bCs/>
          <w:b/>
        </w:rPr>
        <w:t xml:space="preserve">Thesis Proposal</w:t>
      </w:r>
      <w:r>
        <w:t xml:space="preserve"> </w:t>
      </w:r>
      <w:r>
        <w:t xml:space="preserve">delivers actionable insights directly applicable to a Psychiatrist’s daily practice in Germany Frankfurt.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r>
        <w:br/>
      </w:r>
      <w:r>
        <w:t xml:space="preserve">(a) A validated implementation toolkit for digital psychiatric services, addressing GDPR-compliant data handling specific to Frankfurt's population diversity.</w:t>
      </w:r>
      <w:r>
        <w:br/>
      </w:r>
      <w:r>
        <w:t xml:space="preserve">(b) Evidence demonstrating a 30% reduction in patient no-shows and 25% faster crisis intervention—critical metrics for a Psychiatrist operating under Frankfurt’s tight municipal healthcare budgets.</w:t>
      </w:r>
      <w:r>
        <w:br/>
      </w:r>
      <w:r>
        <w:t xml:space="preserve">(c) A policy brief for the Hessian State Ministry of Health, advocating for standardized digital infrastructure investment. For</w:t>
      </w:r>
      <w:r>
        <w:t xml:space="preserve"> </w:t>
      </w:r>
      <w:r>
        <w:rPr>
          <w:bCs/>
          <w:b/>
        </w:rPr>
        <w:t xml:space="preserve">Germany Frankfurt</w:t>
      </w:r>
      <w:r>
        <w:t xml:space="preserve">, this could catalyze systemic change, positioning the city as a German benchmark in integrated mental healthcare. As a future Psychiatrist in Germany Frankfurt, this work will directly enhance clinical autonomy and service quality.</w:t>
      </w:r>
    </w:p>
    <w:bookmarkEnd w:id="25"/>
    <w:bookmarkStart w:id="26" w:name="timeline-and-feasibility"/>
    <w:p>
      <w:pPr>
        <w:pStyle w:val="Heading2"/>
      </w:pPr>
      <w:r>
        <w:t xml:space="preserve">7. Timeline and Feasibility</w:t>
      </w:r>
    </w:p>
    <w:p>
      <w:pPr>
        <w:pStyle w:val="FirstParagraph"/>
      </w:pPr>
      <w:r>
        <w:t xml:space="preserve">Phase 1 (Months 1-4): Ethics approval + stakeholder mapping (Frankfurt’s Health Department, psychiatric associations).</w:t>
      </w:r>
      <w:r>
        <w:br/>
      </w:r>
      <w:r>
        <w:t xml:space="preserve">Phase 2 (Months 5-10): Data collection across diverse Frankfurt neighborhoods.</w:t>
      </w:r>
      <w:r>
        <w:br/>
      </w:r>
      <w:r>
        <w:t xml:space="preserve">Phase 3 (Months 11-18): Analysis, toolkit development, and policy dissemination. Collaboration with Frankfurt University Hospital ensures institutional support and data access. Given the city’s existing telehealth pilot programs (e.g., "Frankfurt Mental Health Digital"), feasibility is exceptionally high—this</w:t>
      </w:r>
      <w:r>
        <w:t xml:space="preserve"> </w:t>
      </w:r>
      <w:r>
        <w:rPr>
          <w:bCs/>
          <w:b/>
        </w:rPr>
        <w:t xml:space="preserve">Thesis Proposal</w:t>
      </w:r>
      <w:r>
        <w:t xml:space="preserve"> </w:t>
      </w:r>
      <w:r>
        <w:t xml:space="preserve">builds directly upon local infrastructure.</w:t>
      </w:r>
    </w:p>
    <w:bookmarkEnd w:id="26"/>
    <w:bookmarkStart w:id="27" w:name="Xa4496e504270cb93feea4d243630b4d6a1f01a1"/>
    <w:p>
      <w:pPr>
        <w:pStyle w:val="Heading2"/>
      </w:pPr>
      <w:r>
        <w:t xml:space="preserve">8. Conclusion: A Vision for Psychiatry in Germany Frankfurt</w:t>
      </w:r>
    </w:p>
    <w:p>
      <w:pPr>
        <w:pStyle w:val="FirstParagraph"/>
      </w:pPr>
      <w:r>
        <w:t xml:space="preserve">This Thesis Proposal transcends academic exercise; it is a strategic blueprint for modernizing psychiatric care in one of Europe’s most dynamic cities. By centering the Psychiatrist’s evolving role within digital transformation, it addresses Frankfurt's urgent need for equitable, efficient mental health services. The research will empower psychiatrists to leverage technology not as a replacement for human care but as an enabler of deeper patient engagement—critical in Germany Frankfurt where cultural sensitivity and accessibility define quality care. As the field progresses, this work will establish a replicable model for other German metropolises while firmly anchoring the Psychiatrist’s leadership in tomorrow’s healthcare ecosystem. The successful execution of this Thesis Proposal will mark a pivotal step toward realizing</w:t>
      </w:r>
      <w:r>
        <w:t xml:space="preserve"> </w:t>
      </w:r>
      <w:r>
        <w:rPr>
          <w:bCs/>
          <w:b/>
        </w:rPr>
        <w:t xml:space="preserve">Germany Frankfurt</w:t>
      </w:r>
      <w:r>
        <w:t xml:space="preserve">'s vision of world-class mental healthcare for all its residents.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Through Digital Integration in Germany Frankfurt</dc:title>
  <dc:creator/>
  <dc:language>en</dc:language>
  <cp:keywords/>
  <dcterms:created xsi:type="dcterms:W3CDTF">2025-12-09T17:53:14Z</dcterms:created>
  <dcterms:modified xsi:type="dcterms:W3CDTF">2025-12-09T17:53:14Z</dcterms:modified>
</cp:coreProperties>
</file>

<file path=docProps/custom.xml><?xml version="1.0" encoding="utf-8"?>
<Properties xmlns="http://schemas.openxmlformats.org/officeDocument/2006/custom-properties" xmlns:vt="http://schemas.openxmlformats.org/officeDocument/2006/docPropsVTypes"/>
</file>