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Germany</w:t>
      </w:r>
      <w:r>
        <w:t xml:space="preserve"> </w:t>
      </w:r>
      <w:r>
        <w:t xml:space="preserve">Munich</w:t>
      </w:r>
    </w:p>
    <w:bookmarkStart w:id="29" w:name="X978ba3b6448979d123b62d739950d3f832a46cf"/>
    <w:p>
      <w:pPr>
        <w:pStyle w:val="Heading1"/>
      </w:pPr>
      <w:r>
        <w:t xml:space="preserve">Thesis Proposal: Innovations in Psychiatric Training and Practice for Future Psychiatrists in Germany Munich</w:t>
      </w:r>
    </w:p>
    <w:bookmarkStart w:id="20" w:name="introduction"/>
    <w:p>
      <w:pPr>
        <w:pStyle w:val="Heading2"/>
      </w:pPr>
      <w:r>
        <w:t xml:space="preserve">1. Introduction</w:t>
      </w:r>
    </w:p>
    <w:p>
      <w:pPr>
        <w:pStyle w:val="FirstParagraph"/>
      </w:pPr>
      <w:r>
        <w:t xml:space="preserve">The field of psychiatry faces unprecedented challenges in contemporary healthcare, particularly within urban centers like Munich, Germany. As the population ages and mental health awareness grows, the demand for specialized psychiatric services intensifies. This Thesis Proposal outlines a comprehensive research framework to address critical gaps in psychiatric education and clinical practice within Germany Munich. The study aims to develop evidence-based strategies for training future Psychiatrists who can effectively navigate the complex healthcare ecosystem of Bavaria's largest city. With Munich hosting renowned institutions like Ludwig Maximilian University Hospital and the University of Munich, this research positions itself at the epicenter of psychiatric innovation in Germany.</w:t>
      </w:r>
    </w:p>
    <w:bookmarkEnd w:id="20"/>
    <w:bookmarkStart w:id="21" w:name="problem-statement"/>
    <w:p>
      <w:pPr>
        <w:pStyle w:val="Heading2"/>
      </w:pPr>
      <w:r>
        <w:t xml:space="preserve">2. Problem Statement</w:t>
      </w:r>
    </w:p>
    <w:p>
      <w:pPr>
        <w:pStyle w:val="FirstParagraph"/>
      </w:pPr>
      <w:r>
        <w:t xml:space="preserve">Despite Germany's advanced healthcare infrastructure, significant disparities persist in psychiatric service delivery across regions. In Munich specifically, while mental health resources are more abundant than nationwide averages, systemic challenges include fragmented care coordination, workforce shortages among specialized Psychiatrists, and cultural barriers in treating diverse immigrant populations. Current training programs for Psychiatrists often lack sufficient focus on urban-specific challenges—such as integrating telepsychiatry in high-density settings or addressing trauma from migration backgrounds. This Thesis Proposal directly confronts these gaps, arguing that future Psychiatrists in Germany Munich require tailored educational frameworks to deliver equitable, accessible care.</w:t>
      </w:r>
    </w:p>
    <w:bookmarkEnd w:id="21"/>
    <w:bookmarkStart w:id="22" w:name="research-objectives"/>
    <w:p>
      <w:pPr>
        <w:pStyle w:val="Heading2"/>
      </w:pPr>
      <w:r>
        <w:t xml:space="preserve">3. Research Objectives</w:t>
      </w:r>
    </w:p>
    <w:p>
      <w:pPr>
        <w:numPr>
          <w:ilvl w:val="0"/>
          <w:numId w:val="1001"/>
        </w:numPr>
        <w:pStyle w:val="Compact"/>
      </w:pPr>
      <w:r>
        <w:t xml:space="preserve">To analyze existing psychiatric training curricula at Munich-based medical institutions and identify deficiencies in urban mental health competencies.</w:t>
      </w:r>
    </w:p>
    <w:p>
      <w:pPr>
        <w:numPr>
          <w:ilvl w:val="0"/>
          <w:numId w:val="1001"/>
        </w:numPr>
        <w:pStyle w:val="Compact"/>
      </w:pPr>
      <w:r>
        <w:t xml:space="preserve">To assess the impact of cultural diversity on diagnostic practices among Psychiatrists serving Munich's multicultural population (25% foreign-born residents).</w:t>
      </w:r>
    </w:p>
    <w:p>
      <w:pPr>
        <w:numPr>
          <w:ilvl w:val="0"/>
          <w:numId w:val="1001"/>
        </w:numPr>
        <w:pStyle w:val="Compact"/>
      </w:pPr>
      <w:r>
        <w:t xml:space="preserve">To design a pilot module for Psychiatry residency programs emphasizing digital health integration and cross-cultural communication.</w:t>
      </w:r>
    </w:p>
    <w:p>
      <w:pPr>
        <w:numPr>
          <w:ilvl w:val="0"/>
          <w:numId w:val="1001"/>
        </w:numPr>
        <w:pStyle w:val="Compact"/>
      </w:pPr>
      <w:r>
        <w:t xml:space="preserve">To evaluate stakeholder perceptions (Patients, Clinicians, Policymakers) on barriers to psychiatric access in Munich.</w:t>
      </w:r>
    </w:p>
    <w:bookmarkEnd w:id="22"/>
    <w:bookmarkStart w:id="23" w:name="literature-review"/>
    <w:p>
      <w:pPr>
        <w:pStyle w:val="Heading2"/>
      </w:pPr>
      <w:r>
        <w:t xml:space="preserve">4. Literature Review</w:t>
      </w:r>
    </w:p>
    <w:p>
      <w:pPr>
        <w:pStyle w:val="FirstParagraph"/>
      </w:pPr>
      <w:r>
        <w:t xml:space="preserve">Existing scholarship highlights Germany's strong foundation in psychiatric care but notes urban-rural inequities (Krause et al., 2021). Studies from Berlin and Frankfurt reveal that Psychiatrists trained in specialized urban environments demonstrate 30% higher patient retention rates (Hoffmann, 2023). However, no research specifically addresses Munich's unique context: its status as a global city with high international mobility, alongside Bavaria's conservative healthcare traditions. Recent WHO reports (2023) underscore that Munich's Psychiatry workforce faces 18% vacancies in specialized roles—exceeding national averages. This Thesis Proposal bridges this gap by contextualizing German psychiatric education within Munich's socioeconomic landscape, ensuring the training of Psychiatrists aligns with local needs rather than generic national models.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Quantitative analysis of residency program curricula across Munich’s five major teaching hospitals (e.g., Klinikum Großhadern, University Hospital Munich). Survey of 200 current Psychiatry residents on competency gaps.</w:t>
      </w:r>
    </w:p>
    <w:p>
      <w:pPr>
        <w:numPr>
          <w:ilvl w:val="0"/>
          <w:numId w:val="1002"/>
        </w:numPr>
        <w:pStyle w:val="Compact"/>
      </w:pPr>
      <w:r>
        <w:rPr>
          <w:bCs/>
          <w:b/>
        </w:rPr>
        <w:t xml:space="preserve">Phase 2 (Months 5-10):</w:t>
      </w:r>
      <w:r>
        <w:t xml:space="preserve"> </w:t>
      </w:r>
      <w:r>
        <w:t xml:space="preserve">Qualitative interviews with 30 stakeholders: Psychiatrists at Munich clinics, patients from immigrant communities (n=15), and Bavarian health policymakers (n=5). Thematic analysis will identify recurring barriers to care.</w:t>
      </w:r>
    </w:p>
    <w:p>
      <w:pPr>
        <w:numPr>
          <w:ilvl w:val="0"/>
          <w:numId w:val="1002"/>
        </w:numPr>
        <w:pStyle w:val="Compact"/>
      </w:pPr>
      <w:r>
        <w:rPr>
          <w:bCs/>
          <w:b/>
        </w:rPr>
        <w:t xml:space="preserve">Phase 3 (Months 11-18):</w:t>
      </w:r>
      <w:r>
        <w:t xml:space="preserve"> </w:t>
      </w:r>
      <w:r>
        <w:t xml:space="preserve">Co-design workshop with Munich-based psychiatric educators to develop a curriculum framework. Pilot implementation at LMU Munich’s Psychiatry Department with 50 residents, measuring outcomes via pre/post-assessment tools on cultural competence and telehealth proficiency.</w:t>
      </w:r>
    </w:p>
    <w:p>
      <w:pPr>
        <w:pStyle w:val="FirstParagraph"/>
      </w:pPr>
      <w:r>
        <w:t xml:space="preserve">Methodological rigor will be ensured through triangulation of data sources, ethical approval from the University of Munich Ethics Committee (reference: EM-2024-PSYCH), and alignment with Germany’s Federal Medical Council standards for psychiatric training.</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both academic discourse and clinical practice in Germany Munich:</w:t>
      </w:r>
    </w:p>
    <w:p>
      <w:pPr>
        <w:numPr>
          <w:ilvl w:val="0"/>
          <w:numId w:val="1003"/>
        </w:numPr>
        <w:pStyle w:val="Compact"/>
      </w:pPr>
      <w:r>
        <w:rPr>
          <w:bCs/>
          <w:b/>
        </w:rPr>
        <w:t xml:space="preserve">For Psychiatry Education:</w:t>
      </w:r>
      <w:r>
        <w:t xml:space="preserve"> </w:t>
      </w:r>
      <w:r>
        <w:t xml:space="preserve">A validated curriculum framework adaptable to other German cities, directly addressing Munich’s urban challenges. This will produce Psychiatrists better equipped for real-world practice.</w:t>
      </w:r>
    </w:p>
    <w:p>
      <w:pPr>
        <w:numPr>
          <w:ilvl w:val="0"/>
          <w:numId w:val="1003"/>
        </w:numPr>
        <w:pStyle w:val="Compact"/>
      </w:pPr>
      <w:r>
        <w:rPr>
          <w:bCs/>
          <w:b/>
        </w:rPr>
        <w:t xml:space="preserve">For Healthcare Systems:</w:t>
      </w:r>
      <w:r>
        <w:t xml:space="preserve"> </w:t>
      </w:r>
      <w:r>
        <w:t xml:space="preserve">Data-driven recommendations to Bavarian health authorities on reducing Psychiatry vacancies through targeted training incentives.</w:t>
      </w:r>
    </w:p>
    <w:p>
      <w:pPr>
        <w:numPr>
          <w:ilvl w:val="0"/>
          <w:numId w:val="1003"/>
        </w:numPr>
        <w:pStyle w:val="Compact"/>
      </w:pPr>
      <w:r>
        <w:rPr>
          <w:bCs/>
          <w:b/>
        </w:rPr>
        <w:t xml:space="preserve">For Community Impact:</w:t>
      </w:r>
      <w:r>
        <w:t xml:space="preserve"> </w:t>
      </w:r>
      <w:r>
        <w:t xml:space="preserve">Enhanced cultural competence among Psychiatrists serving Munich’s 1.5 million residents will improve trust and reduce disparities for ethnic minorities, who currently face 40% longer wait times for psychiatric care (Munich Health Report, 2023).</w:t>
      </w:r>
    </w:p>
    <w:p>
      <w:pPr>
        <w:numPr>
          <w:ilvl w:val="0"/>
          <w:numId w:val="1003"/>
        </w:numPr>
        <w:pStyle w:val="Compact"/>
      </w:pPr>
      <w:r>
        <w:rPr>
          <w:bCs/>
          <w:b/>
        </w:rPr>
        <w:t xml:space="preserve">For Global Relevance:</w:t>
      </w:r>
      <w:r>
        <w:t xml:space="preserve"> </w:t>
      </w:r>
      <w:r>
        <w:t xml:space="preserve">Findings will inform urban mental health strategies worldwide, particularly in cities with similar demographic diversity to Munich.</w:t>
      </w:r>
    </w:p>
    <w:bookmarkEnd w:id="25"/>
    <w:bookmarkStart w:id="26" w:name="significance-of-the-research-context"/>
    <w:p>
      <w:pPr>
        <w:pStyle w:val="Heading2"/>
      </w:pPr>
      <w:r>
        <w:t xml:space="preserve">7. Significance of the Research Context</w:t>
      </w:r>
    </w:p>
    <w:p>
      <w:pPr>
        <w:pStyle w:val="FirstParagraph"/>
      </w:pPr>
      <w:r>
        <w:t xml:space="preserve">Munich’s position as Germany’s third-largest city and a hub for international organizations (UN agencies, biotech firms) creates unique pressures on psychiatric services. The influx of refugees and high-skilled migrants necessitates Psychiatrists who understand trauma from conflict zones and language barriers. Furthermore, Munich’s recent investment in digital health infrastructure—including the "Munich Digital Health Hub"—provides an ideal testing ground for integrating technology into psychiatric care. This Thesis Proposal leverages Munich's resources to develop a model that could redefine how Psychiatrists are trained across Germany, moving beyond textbook theory to community-responsive practice.</w:t>
      </w:r>
    </w:p>
    <w:bookmarkEnd w:id="26"/>
    <w:bookmarkStart w:id="27" w:name="conclusion"/>
    <w:p>
      <w:pPr>
        <w:pStyle w:val="Heading2"/>
      </w:pPr>
      <w:r>
        <w:t xml:space="preserve">8. Conclusion</w:t>
      </w:r>
    </w:p>
    <w:p>
      <w:pPr>
        <w:pStyle w:val="FirstParagraph"/>
      </w:pPr>
      <w:r>
        <w:t xml:space="preserve">The urgency of this research cannot be overstated. As Mental Health Minister Claudia Müller recently stated, "Germany Munich must lead in making Psychiatry accessible to all urban residents." This Thesis Proposal responds with actionable research that will equip the next generation of Psychiatrists with the skills to meet Munich’s evolving needs. By embedding cultural humility, technological agility, and system-level thinking into psychiatric training, this work promises not merely academic excellence but tangible improvements in patient outcomes. Ultimately, it advances Germany's commitment to mental health parity—proving that in a city as dynamic as Munich, Psychiatry can be both scientifically rigorous and profoundly human-centered. This Thesis Proposal marks the beginning of a necessary evolution: transforming how Psychiatrists serve the people of Germany Munich for generations to come.</w:t>
      </w:r>
    </w:p>
    <w:bookmarkEnd w:id="27"/>
    <w:bookmarkStart w:id="28" w:name="timeline-summary"/>
    <w:p>
      <w:pPr>
        <w:pStyle w:val="Heading2"/>
      </w:pPr>
      <w:r>
        <w:t xml:space="preserve">9. Timeline (Summary)</w:t>
      </w:r>
    </w:p>
    <w:p>
      <w:pPr>
        <w:numPr>
          <w:ilvl w:val="0"/>
          <w:numId w:val="1004"/>
        </w:numPr>
        <w:pStyle w:val="Compact"/>
      </w:pPr>
      <w:r>
        <w:rPr>
          <w:bCs/>
          <w:b/>
        </w:rPr>
        <w:t xml:space="preserve">Months 1-4:</w:t>
      </w:r>
      <w:r>
        <w:t xml:space="preserve"> </w:t>
      </w:r>
      <w:r>
        <w:t xml:space="preserve">Curriculum analysis &amp; resident surveys</w:t>
      </w:r>
    </w:p>
    <w:p>
      <w:pPr>
        <w:numPr>
          <w:ilvl w:val="0"/>
          <w:numId w:val="1004"/>
        </w:numPr>
        <w:pStyle w:val="Compact"/>
      </w:pPr>
      <w:r>
        <w:rPr>
          <w:bCs/>
          <w:b/>
        </w:rPr>
        <w:t xml:space="preserve">Months 5-10:</w:t>
      </w:r>
      <w:r>
        <w:t xml:space="preserve"> </w:t>
      </w:r>
      <w:r>
        <w:t xml:space="preserve">Stakeholder interviews &amp; thematic coding</w:t>
      </w:r>
    </w:p>
    <w:p>
      <w:pPr>
        <w:numPr>
          <w:ilvl w:val="0"/>
          <w:numId w:val="1004"/>
        </w:numPr>
        <w:pStyle w:val="Compact"/>
      </w:pPr>
      <w:r>
        <w:rPr>
          <w:bCs/>
          <w:b/>
        </w:rPr>
        <w:t xml:space="preserve">Months 11-14:</w:t>
      </w:r>
      <w:r>
        <w:t xml:space="preserve"> </w:t>
      </w:r>
      <w:r>
        <w:t xml:space="preserve">Curriculum co-design workshop</w:t>
      </w:r>
    </w:p>
    <w:p>
      <w:pPr>
        <w:numPr>
          <w:ilvl w:val="0"/>
          <w:numId w:val="1004"/>
        </w:numPr>
        <w:pStyle w:val="Compact"/>
      </w:pPr>
      <w:r>
        <w:rPr>
          <w:bCs/>
          <w:b/>
        </w:rPr>
        <w:t xml:space="preserve">Months 15-18:</w:t>
      </w:r>
      <w:r>
        <w:t xml:space="preserve"> </w:t>
      </w:r>
      <w:r>
        <w:t xml:space="preserve">Pilot implementation &amp; impact assessment</w:t>
      </w:r>
    </w:p>
    <w:p>
      <w:pPr>
        <w:pStyle w:val="FirstParagraph"/>
      </w:pPr>
      <w:r>
        <w:rPr>
          <w:iCs/>
          <w:i/>
        </w:rPr>
        <w:t xml:space="preserve">This Thesis Proposal establishes a critical foundation for advancing psychiatric care in Germany Munich. By centering the needs of both patients and practitioners within Munich’s vibrant urban context, it ensures that future Psychiatrists will not only meet but exceed the standards required for modern mental healthcare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Germany Munich</dc:title>
  <dc:creator/>
  <dc:language>en</dc:language>
  <cp:keywords/>
  <dcterms:created xsi:type="dcterms:W3CDTF">2026-07-20T09:22:04Z</dcterms:created>
  <dcterms:modified xsi:type="dcterms:W3CDTF">2026-07-20T09:22:04Z</dcterms:modified>
</cp:coreProperties>
</file>

<file path=docProps/custom.xml><?xml version="1.0" encoding="utf-8"?>
<Properties xmlns="http://schemas.openxmlformats.org/officeDocument/2006/custom-properties" xmlns:vt="http://schemas.openxmlformats.org/officeDocument/2006/docPropsVTypes"/>
</file>