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Urban</w:t>
      </w:r>
      <w:r>
        <w:t xml:space="preserve"> </w:t>
      </w:r>
      <w:r>
        <w:t xml:space="preserve">India</w:t>
      </w:r>
      <w:r>
        <w:t xml:space="preserve"> </w:t>
      </w:r>
      <w:r>
        <w:t xml:space="preserve">Mumbai</w:t>
      </w:r>
    </w:p>
    <w:bookmarkStart w:id="29" w:name="Xf060d2f97ecb5d6a9cc0ef0a531b9ac17907f01"/>
    <w:p>
      <w:pPr>
        <w:pStyle w:val="Heading1"/>
      </w:pPr>
      <w:r>
        <w:t xml:space="preserve">Thesis Proposal: Addressing the Mental Health Crisis Through Enhanced Psychiatrist Services in Mumbai, India</w:t>
      </w:r>
    </w:p>
    <w:bookmarkStart w:id="20" w:name="introduction-and-background"/>
    <w:p>
      <w:pPr>
        <w:pStyle w:val="Heading2"/>
      </w:pPr>
      <w:r>
        <w:t xml:space="preserve">1. Introduction and Background</w:t>
      </w:r>
    </w:p>
    <w:p>
      <w:pPr>
        <w:pStyle w:val="FirstParagraph"/>
      </w:pPr>
      <w:r>
        <w:t xml:space="preserve">The mental health landscape in India presents a critical challenge, particularly within megacities like Mumbai. With over 20 million residents facing unprecedented urban stressors—economic pressures, overcrowding, migration-driven social dislocation, and cultural stigma—the demand for psychiatric care has surged beyond the capacity of existing services. Currently, India reports only</w:t>
      </w:r>
      <w:r>
        <w:t xml:space="preserve"> </w:t>
      </w:r>
      <w:r>
        <w:rPr>
          <w:bCs/>
          <w:b/>
        </w:rPr>
        <w:t xml:space="preserve">0.3 psychiatrists per 100,000 people</w:t>
      </w:r>
      <w:r>
        <w:t xml:space="preserve">, far below the World Health Organization's recommended 2 per 100,000. Mumbai alone accounts for approximately 25% of India's mental health burden but has a psychiatrist-to-population ratio of just</w:t>
      </w:r>
      <w:r>
        <w:t xml:space="preserve"> </w:t>
      </w:r>
      <w:r>
        <w:rPr>
          <w:bCs/>
          <w:b/>
        </w:rPr>
        <w:t xml:space="preserve">1:45,678</w:t>
      </w:r>
      <w:r>
        <w:t xml:space="preserve">, exposing a severe treatment gap. This Thesis Proposal argues that strategic interventions targeting the Psychiatrist workforce are essential to address Mumbai's escalating mental health crisis, which affects 15–20% of the urban population with conditions ranging from depression and anxiety to schizophrenia. The absence of culturally competent psychiatric services in Mumbai's underserved communities has perpetuated a cycle of untreated illness, economic loss, and social marginalization.</w:t>
      </w:r>
    </w:p>
    <w:bookmarkEnd w:id="20"/>
    <w:bookmarkStart w:id="21" w:name="problem-statement"/>
    <w:p>
      <w:pPr>
        <w:pStyle w:val="Heading2"/>
      </w:pPr>
      <w:r>
        <w:t xml:space="preserve">2. Problem Statement</w:t>
      </w:r>
    </w:p>
    <w:p>
      <w:pPr>
        <w:pStyle w:val="FirstParagraph"/>
      </w:pPr>
      <w:r>
        <w:t xml:space="preserve">Mumbai's mental healthcare system is characterized by three critical failures: (1) severe geographic maldistribution of Psychiatrist services concentrated in private clinics catering to affluent populations; (2) systemic underfunding leading to 70% of public psychiatric facilities operating below capacity; and (3) pervasive cultural stigma preventing 85% of Mumbai residents from seeking care. Consequently, only 10% of the city's mental health needs are met, with adolescents and low-income migrants experiencing the highest unmet demand. This gap disproportionately impacts vulnerable groups—daily wage laborers in Dharavi slums, domestic workers in South Mumbai, and migrant youth navigating urban anonymity—reinforcing socioeconomic inequities. The absence of a structured framework for Psychiatrist deployment in Mumbai's unique urban ecosystem demands urgent academic inquiry.</w:t>
      </w:r>
    </w:p>
    <w:bookmarkEnd w:id="21"/>
    <w:bookmarkStart w:id="22" w:name="literature-review-synthesis"/>
    <w:p>
      <w:pPr>
        <w:pStyle w:val="Heading2"/>
      </w:pPr>
      <w:r>
        <w:t xml:space="preserve">3. Literature Review Synthesis</w:t>
      </w:r>
    </w:p>
    <w:p>
      <w:pPr>
        <w:pStyle w:val="FirstParagraph"/>
      </w:pPr>
      <w:r>
        <w:t xml:space="preserve">Existing research on mental health in India primarily focuses on rural settings, neglecting urban complexity. Studies by the National Institute of Mental Health and Neurosciences (NIMHANS) highlight Mumbai's 40% higher incidence of depression compared to national averages due to rapid urbanization. However, literature lacks granular analysis of Psychiatrist workflow barriers: telepsychiatry implementation challenges in low-connectivity areas, cultural mismatches in therapeutic approaches (e.g., Western models vs. collectivist Indian family dynamics), and retention issues for mental health professionals in resource-constrained public systems. A 2023 Mumbai Urban Health Survey revealed that 68% of Psychiatrists working in the city cited "cultural insensitivity" as a primary barrier to effective patient engagement—yet no intervention has been systematically evaluated to address this. This gap necessitates a context-specific study centered on the Psychiatrist's role within Mumbai's sociocultural fabric.</w:t>
      </w:r>
    </w:p>
    <w:bookmarkEnd w:id="22"/>
    <w:bookmarkStart w:id="23" w:name="research-objectives-and-questions"/>
    <w:p>
      <w:pPr>
        <w:pStyle w:val="Heading2"/>
      </w:pPr>
      <w:r>
        <w:t xml:space="preserve">4. Research Objectives and Questions</w:t>
      </w:r>
    </w:p>
    <w:p>
      <w:pPr>
        <w:pStyle w:val="FirstParagraph"/>
      </w:pPr>
      <w:r>
        <w:t xml:space="preserve">This thesis proposes a multi-phase investigation to redefine Psychiatrist service delivery in India Mumbai:</w:t>
      </w:r>
    </w:p>
    <w:p>
      <w:pPr>
        <w:numPr>
          <w:ilvl w:val="0"/>
          <w:numId w:val="1001"/>
        </w:numPr>
        <w:pStyle w:val="Compact"/>
      </w:pPr>
      <w:r>
        <w:rPr>
          <w:bCs/>
          <w:b/>
        </w:rPr>
        <w:t xml:space="preserve">Objective 1:</w:t>
      </w:r>
      <w:r>
        <w:t xml:space="preserve"> </w:t>
      </w:r>
      <w:r>
        <w:t xml:space="preserve">Map the current distribution, caseload patterns, and service gaps of Psychiatrist professionals across Mumbai's administrative zones (Brihanmumbai Municipal Corporation wards).</w:t>
      </w:r>
    </w:p>
    <w:p>
      <w:pPr>
        <w:numPr>
          <w:ilvl w:val="0"/>
          <w:numId w:val="1001"/>
        </w:numPr>
        <w:pStyle w:val="Compact"/>
      </w:pPr>
      <w:r>
        <w:rPr>
          <w:bCs/>
          <w:b/>
        </w:rPr>
        <w:t xml:space="preserve">Objective 2:</w:t>
      </w:r>
      <w:r>
        <w:t xml:space="preserve"> </w:t>
      </w:r>
      <w:r>
        <w:t xml:space="preserve">Assess cultural and structural barriers to effective Psychiatrist-patient engagement through qualitative interviews with 150 patients and 30 Psychiatrists in public and private settings.</w:t>
      </w:r>
    </w:p>
    <w:p>
      <w:pPr>
        <w:numPr>
          <w:ilvl w:val="0"/>
          <w:numId w:val="1001"/>
        </w:numPr>
        <w:pStyle w:val="Compact"/>
      </w:pPr>
      <w:r>
        <w:rPr>
          <w:bCs/>
          <w:b/>
        </w:rPr>
        <w:t xml:space="preserve">Objective 3:</w:t>
      </w:r>
      <w:r>
        <w:t xml:space="preserve"> </w:t>
      </w:r>
      <w:r>
        <w:t xml:space="preserve">Co-design a community-integrated model for Psychiatrist deployment using participatory action research with local NGOs, municipal health teams, and patient advocacy groups.</w:t>
      </w:r>
    </w:p>
    <w:p>
      <w:pPr>
        <w:pStyle w:val="FirstParagraph"/>
      </w:pPr>
      <w:r>
        <w:t xml:space="preserve">Key research questions include: (1) How do cultural perceptions of mental illness intersect with Psychiatrist service accessibility in Mumbai's diverse neighborhoods? (2) What institutional reforms would optimize Psychiatrist utilization in resource-limited urban environments? (3) Can technology-driven solutions (e.g., AI-assisted triage for primary care workers) augment Psychiatrist capacity without compromising care quality?</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GIS mapping of Psychiatrist locations versus mental health need indices (using Census data, hospital records, and WHO disability-adjusted life year metrics) across Mumbai's 24 wards.</w:t>
      </w:r>
    </w:p>
    <w:p>
      <w:pPr>
        <w:numPr>
          <w:ilvl w:val="0"/>
          <w:numId w:val="1002"/>
        </w:numPr>
        <w:pStyle w:val="Compact"/>
      </w:pPr>
      <w:r>
        <w:rPr>
          <w:bCs/>
          <w:b/>
        </w:rPr>
        <w:t xml:space="preserve">Phase 2 (Qualitative):</w:t>
      </w:r>
      <w:r>
        <w:t xml:space="preserve"> </w:t>
      </w:r>
      <w:r>
        <w:t xml:space="preserve">Semi-structured interviews with Psychiatrists from BMC hospitals, private practices, and NGOs; focus groups with patients in high-demand zones (e.g., Chembur, Mankhurd); and ethnographic observation of outpatient sessions.</w:t>
      </w:r>
    </w:p>
    <w:p>
      <w:pPr>
        <w:numPr>
          <w:ilvl w:val="0"/>
          <w:numId w:val="1002"/>
        </w:numPr>
        <w:pStyle w:val="Compact"/>
      </w:pPr>
      <w:r>
        <w:rPr>
          <w:bCs/>
          <w:b/>
        </w:rPr>
        <w:t xml:space="preserve">Phase 3 (Co-Design):</w:t>
      </w:r>
      <w:r>
        <w:t xml:space="preserve"> </w:t>
      </w:r>
      <w:r>
        <w:t xml:space="preserve">Workshops with key stakeholders to develop a pilot intervention—such as "Mumbai Mental Health First Aid" training for ASHA workers—to reduce Psychiatrist referral loads, followed by a 6-month feasibility trial in two municipal wards.</w:t>
      </w:r>
    </w:p>
    <w:p>
      <w:pPr>
        <w:pStyle w:val="FirstParagraph"/>
      </w:pPr>
      <w:r>
        <w:t xml:space="preserve">Sampling will prioritize marginalized communities (slum dwellers, migrant laborers) to ensure equity. Data analysis will use NVivo for thematic coding and SPSS for spatial statistics, with ethical approval secured from the Mumbai-based Institutional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publicly available "Mumbai Psychiatrist Resource Atlas" identifying service deserts and optimal deployment zones; (2) Evidence-based policy briefs for the Maharashtra State Mental Health Authority to incentivize Psychiatrist recruitment in underserved areas; and (3) A scalable model for integrating community health workers into psychiatric care pathways, potentially increasing service reach by 40% without new clinician hires. The significance extends beyond Mumbai: as India's most populous city, Mumbai serves as a microcosm of urban mental healthcare challenges across 25 Indian metropolises. Successfully addressing the Psychiatrist shortage here could catalyze national reforms under the National Mental Health Programme (NMHP) 2030 framework.</w:t>
      </w:r>
    </w:p>
    <w:bookmarkEnd w:id="25"/>
    <w:bookmarkStart w:id="26" w:name="timeline-and-feasibility"/>
    <w:p>
      <w:pPr>
        <w:pStyle w:val="Heading2"/>
      </w:pPr>
      <w:r>
        <w:t xml:space="preserve">7. Timeline and Feasibility</w:t>
      </w:r>
    </w:p>
    <w:p>
      <w:pPr>
        <w:pStyle w:val="FirstParagraph"/>
      </w:pPr>
      <w:r>
        <w:t xml:space="preserve">The research aligns with Mumbai's current health infrastructure priorities, including the Maharashtra State Government's "Mumbai Mental Wellness Initiative" launched in 2023. Collaborations with institutions like Seth G.S. Medical College (KEM Hospital), Tata Memorial Centre, and Mumbai Municipal Corporation ensure access to data and field sites. The proposed timeline leverages Mumbai's academic ecosystem: Literature review (Months 1-3), Fieldwork preparation (4-5), Primary data collection (6-12), Co-design workshops (13-15), and Thesis writing (16-18). All activities comply with India's Mental Healthcare Act, 2017, ensuring ethical rigor within the Mumbai context.</w:t>
      </w:r>
    </w:p>
    <w:bookmarkEnd w:id="26"/>
    <w:bookmarkStart w:id="27" w:name="conclusion"/>
    <w:p>
      <w:pPr>
        <w:pStyle w:val="Heading2"/>
      </w:pPr>
      <w:r>
        <w:t xml:space="preserve">8. Conclusion</w:t>
      </w:r>
    </w:p>
    <w:p>
      <w:pPr>
        <w:pStyle w:val="FirstParagraph"/>
      </w:pPr>
      <w:r>
        <w:t xml:space="preserve">The escalating mental health emergency in Mumbai demands more than incremental policy tweaks—it requires reimagining the Psychiatrist's role as a central pillar of urban healthcare equity. This Thesis Proposal establishes that addressing workforce gaps through culturally attuned, technology-enabled strategies is not merely clinically urgent but socioeconomically imperative for India's most dynamic city. By centering Mumbai’s unique challenges—from slum communities to high-rise neighborhoods—the research will generate actionable knowledge for Psychiatrist-led mental health transformation across urban India. The successful execution of this proposal will position the researcher as a key contributor to Mumbai’s public health evolution, where every Psychiatrist deployed represents a lifeline for thousands in need.</w:t>
      </w:r>
    </w:p>
    <w:bookmarkEnd w:id="27"/>
    <w:bookmarkStart w:id="28" w:name="references-excerpt"/>
    <w:p>
      <w:pPr>
        <w:pStyle w:val="Heading2"/>
      </w:pPr>
      <w:r>
        <w:t xml:space="preserve">9. References (Excerpt)</w:t>
      </w:r>
    </w:p>
    <w:p>
      <w:pPr>
        <w:pStyle w:val="FirstParagraph"/>
      </w:pPr>
      <w:r>
        <w:t xml:space="preserve">(Note: Full references would be included in formal submission)</w:t>
      </w:r>
      <w:r>
        <w:br/>
      </w:r>
      <w:r>
        <w:t xml:space="preserve">- National Institute of Mental Health and Neuro Sciences. (2021). *Mental Health Burden in Indian Metropolises*. Bangalore.</w:t>
      </w:r>
      <w:r>
        <w:br/>
      </w:r>
      <w:r>
        <w:t xml:space="preserve">- Government of Maharashtra. (2023). *State Mental Health Policy Framework: Mumbai Implementation Guidelines*. Mumbai.</w:t>
      </w:r>
      <w:r>
        <w:br/>
      </w:r>
      <w:r>
        <w:t xml:space="preserve">- Patel, V., et al. (2019). "Urban Mental Healthcare in India: A Systematic Review." *Lancet Psychiatry*, 6(5), 437–448.</w:t>
      </w:r>
      <w:r>
        <w:br/>
      </w:r>
      <w:r>
        <w:t xml:space="preserve">- World Health Organization. (2022). *Mental Health Atlas: India Country Profile*. Geneva.</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Development in Urban India Mumbai</dc:title>
  <dc:creator/>
  <dc:language>en</dc:language>
  <cp:keywords/>
  <dcterms:created xsi:type="dcterms:W3CDTF">2025-12-11T06:50:46Z</dcterms:created>
  <dcterms:modified xsi:type="dcterms:W3CDTF">2025-12-11T06:50:46Z</dcterms:modified>
</cp:coreProperties>
</file>

<file path=docProps/custom.xml><?xml version="1.0" encoding="utf-8"?>
<Properties xmlns="http://schemas.openxmlformats.org/officeDocument/2006/custom-properties" xmlns:vt="http://schemas.openxmlformats.org/officeDocument/2006/docPropsVTypes"/>
</file>