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Milan,</w:t>
      </w:r>
      <w:r>
        <w:t xml:space="preserve"> </w:t>
      </w:r>
      <w:r>
        <w:t xml:space="preserve">Italy</w:t>
      </w:r>
    </w:p>
    <w:bookmarkStart w:id="27" w:name="Xbcc3aa097a7cacbff363cdba00a09e67e50c7e1"/>
    <w:p>
      <w:pPr>
        <w:pStyle w:val="Heading1"/>
      </w:pPr>
      <w:r>
        <w:t xml:space="preserve">Thesis Proposal: Addressing Urban Mental Health Disparities Through Psychiatrist-Centric Interventions in Milan, Italy</w:t>
      </w:r>
    </w:p>
    <w:p>
      <w:pPr>
        <w:pStyle w:val="FirstParagraph"/>
      </w:pPr>
      <w:r>
        <w:rPr>
          <w:bCs/>
          <w:b/>
        </w:rPr>
        <w:t xml:space="preserve">Abstract:</w:t>
      </w:r>
      <w:r>
        <w:t xml:space="preserve"> </w:t>
      </w:r>
      <w:r>
        <w:t xml:space="preserve">This Thesis Proposal outlines a research investigation into the systemic barriers hindering equitable access to psychiatric care within Milan, Italy. Focusing on the pivotal role of the psychiatrist within Italy's National Health Service (SSN), this study will analyze structural, cultural, and resource-based challenges specific to Milan's urban environment. The proposed research aims to develop evidence-based strategies for optimizing psychiatrist deployment and service delivery in one of Europe’s most populous metropolitan regions, directly contributing to healthcare policy reform in Italy.</w:t>
      </w:r>
    </w:p>
    <w:bookmarkStart w:id="20" w:name="X40fdb2242edaba72ee50efba7095025115ea11d"/>
    <w:p>
      <w:pPr>
        <w:pStyle w:val="Heading2"/>
      </w:pPr>
      <w:r>
        <w:t xml:space="preserve">1. Introduction: The Imperative for Milan-Specific Psychiatric Research</w:t>
      </w:r>
    </w:p>
    <w:p>
      <w:pPr>
        <w:pStyle w:val="FirstParagraph"/>
      </w:pPr>
      <w:r>
        <w:t xml:space="preserve">Milan, the economic heart of Italy and a city of over 1.4 million residents (with 3.8 million in its metro area), faces acute challenges in mental health service provision. Despite Italy’s universal healthcare framework, Milan’s densely populated districts, high immigrant population (over 25%), and socioeconomic disparities create unique pressures on psychiatric services. Current data from ASL Milano (Azienda Sanitaria Locale) indicates a 15% prevalence of severe mental illness among residents, yet only 40% access timely psychiatric care due to long waiting lists (averaging 6–8 months for non-emergency cases) and fragmented service coordination. This Thesis Proposal directly addresses the urgent need to re-evaluate how the psychiatrist operates within Milan’s complex healthcare ecosystem. The psychiatrist, as the designated medical specialist for mental health diagnosis, treatment, and continuity of care under Italian law (Legge 180/1978), is central to resolving these gaps. This research positions the psychiatrist not merely as a clinician but as a systemic node requiring strategic support within Italy’s evolving mental health infrastructure.</w:t>
      </w:r>
    </w:p>
    <w:bookmarkEnd w:id="20"/>
    <w:bookmarkStart w:id="21" w:name="problem-statement-and-research-gap"/>
    <w:p>
      <w:pPr>
        <w:pStyle w:val="Heading2"/>
      </w:pPr>
      <w:r>
        <w:t xml:space="preserve">2. Problem Statement and Research Gap</w:t>
      </w:r>
    </w:p>
    <w:p>
      <w:pPr>
        <w:pStyle w:val="FirstParagraph"/>
      </w:pPr>
      <w:r>
        <w:t xml:space="preserve">While national Italian studies (e.g., ISTAT 2023) document mental health disparities, they lack granularity for Milan’s urban context. Existing literature often treats "Italy" as homogenous, ignoring Milan’s unique demographic pressures: extreme population density (13,000/km²), linguistic barriers affecting immigrant communities, and a two-tiered system where private psychiatrists serve wealthier demographics while public services face chronic underfunding. Crucially, no recent Thesis Proposal has systematically examined how the psychiatrist’s daily workflow—managing complex caseloads amid administrative burdens—affects patient outcomes specifically in Milan. This gap impedes evidence-based policy in Italy, where regional health authorities (like Lombardy’s ASL) struggle to allocate resources effectively.</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 tailored to Milan:</w:t>
      </w:r>
    </w:p>
    <w:p>
      <w:pPr>
        <w:numPr>
          <w:ilvl w:val="0"/>
          <w:numId w:val="1001"/>
        </w:numPr>
        <w:pStyle w:val="Compact"/>
      </w:pPr>
      <w:r>
        <w:rPr>
          <w:bCs/>
          <w:b/>
        </w:rPr>
        <w:t xml:space="preserve">To map structural barriers</w:t>
      </w:r>
      <w:r>
        <w:t xml:space="preserve"> </w:t>
      </w:r>
      <w:r>
        <w:t xml:space="preserve">impeding psychiatrist-patient access in Milan’s public mental health network, including geographic maldistribution of services (e.g., scarcity of psychiatrists in northern districts like San Siro), administrative delays, and cultural insensitivity toward immigrant populations.</w:t>
      </w:r>
    </w:p>
    <w:p>
      <w:pPr>
        <w:numPr>
          <w:ilvl w:val="0"/>
          <w:numId w:val="1001"/>
        </w:numPr>
        <w:pStyle w:val="Compact"/>
      </w:pPr>
      <w:r>
        <w:rPr>
          <w:bCs/>
          <w:b/>
        </w:rPr>
        <w:t xml:space="preserve">To analyze the psychiatrist’s role as a systemic bottleneck</w:t>
      </w:r>
      <w:r>
        <w:t xml:space="preserve">, investigating how workload (average 25+ daily patient consultations), electronic health record inefficiencies, and lack of integrated community support impact service quality in Italy’s Milan context.</w:t>
      </w:r>
    </w:p>
    <w:p>
      <w:pPr>
        <w:numPr>
          <w:ilvl w:val="0"/>
          <w:numId w:val="1001"/>
        </w:numPr>
        <w:pStyle w:val="Compact"/>
      </w:pPr>
      <w:r>
        <w:rPr>
          <w:bCs/>
          <w:b/>
        </w:rPr>
        <w:t xml:space="preserve">To co-design culturally competent intervention protocols</w:t>
      </w:r>
      <w:r>
        <w:t xml:space="preserve"> </w:t>
      </w:r>
      <w:r>
        <w:t xml:space="preserve">with Milan-based psychiatrists, public health officials (ASL Milano), and community stakeholders, focusing on telepsychiatry expansion, linguistic support integration, and streamlined referral pathways.</w:t>
      </w:r>
    </w:p>
    <w:bookmarkEnd w:id="22"/>
    <w:bookmarkStart w:id="23" w:name="Xe569b79b565bf17b91726416d63b345753cfc5c"/>
    <w:p>
      <w:pPr>
        <w:pStyle w:val="Heading2"/>
      </w:pPr>
      <w:r>
        <w:t xml:space="preserve">4. Methodology: A Milan-Centric Mixed-Methods Approach</w:t>
      </w:r>
    </w:p>
    <w:p>
      <w:pPr>
        <w:pStyle w:val="FirstParagraph"/>
      </w:pPr>
      <w:r>
        <w:t xml:space="preserve">The Thesis Proposal employs a sequential mixed-methods design grounded in Milan’s reality:</w:t>
      </w:r>
    </w:p>
    <w:p>
      <w:pPr>
        <w:numPr>
          <w:ilvl w:val="0"/>
          <w:numId w:val="1002"/>
        </w:numPr>
        <w:pStyle w:val="Compact"/>
      </w:pPr>
      <w:r>
        <w:rPr>
          <w:bCs/>
          <w:b/>
        </w:rPr>
        <w:t xml:space="preserve">Phase 1: Quantitative Analysis (Milan Public Data)</w:t>
      </w:r>
      <w:r>
        <w:t xml:space="preserve">: Collaboration with ASL Milano to analyze anonymized service data (2020–2023) on wait times, no-show rates, and patient demographics across 15 Milan mental health centers. This identifies geographic "care deserts" where psychiatrists are scarce.</w:t>
      </w:r>
    </w:p>
    <w:p>
      <w:pPr>
        <w:numPr>
          <w:ilvl w:val="0"/>
          <w:numId w:val="1002"/>
        </w:numPr>
        <w:pStyle w:val="Compact"/>
      </w:pPr>
      <w:r>
        <w:rPr>
          <w:bCs/>
          <w:b/>
        </w:rPr>
        <w:t xml:space="preserve">Phase 2: Qualitative Exploration</w:t>
      </w:r>
      <w:r>
        <w:t xml:space="preserve">: Semi-structured interviews with 30 practicing psychiatrists in public institutions (e.g., Niguarda Hospital, Ca’ Granda) and private clinics across Milan. Focus: daily operational challenges, patient communication hurdles (especially with non-Italian speakers), and perceived policy gaps.</w:t>
      </w:r>
    </w:p>
    <w:p>
      <w:pPr>
        <w:numPr>
          <w:ilvl w:val="0"/>
          <w:numId w:val="1002"/>
        </w:numPr>
        <w:pStyle w:val="Compact"/>
      </w:pPr>
      <w:r>
        <w:rPr>
          <w:bCs/>
          <w:b/>
        </w:rPr>
        <w:t xml:space="preserve">Phase 3: Participatory Action Research</w:t>
      </w:r>
      <w:r>
        <w:t xml:space="preserve">: Workshops with psychiatrists, ASL policymakers, and migrant health advocates in Milan to co-create pilot interventions (e.g., "Multilingual Psychiatric Triage" model for immigrant communities) before small-scale implementation.</w:t>
      </w:r>
    </w:p>
    <w:bookmarkEnd w:id="23"/>
    <w:bookmarkStart w:id="24" w:name="significance-for-italy-and-milan"/>
    <w:p>
      <w:pPr>
        <w:pStyle w:val="Heading2"/>
      </w:pPr>
      <w:r>
        <w:t xml:space="preserve">5. Significance for Italy and Milan</w:t>
      </w:r>
    </w:p>
    <w:p>
      <w:pPr>
        <w:pStyle w:val="FirstParagraph"/>
      </w:pPr>
      <w:r>
        <w:t xml:space="preserve">This Thesis Proposal delivers critical value for both national Italian healthcare policy and Milan’s immediate needs. By centering the psychiatrist’s perspective in urban Italy, it shifts focus from abstract "mental health access" to actionable, context-specific solutions. Findings will directly inform Lombardy Region’s Mental Health Strategy 2030, particularly its goal to reduce wait times by 35% in metropolitan areas. For Milan specifically, results could catalyze the first city-wide psychiatrist resource allocation model in Italy—a blueprint for other large Italian cities (Turin, Naples) facing similar strains. Crucially, this work addresses a profound gap: how Italy’s psychiatrist-driven system can adapt to 21st-century urban realities without compromising clinical quality.</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key deliverables:</w:t>
      </w:r>
    </w:p>
    <w:p>
      <w:pPr>
        <w:numPr>
          <w:ilvl w:val="0"/>
          <w:numId w:val="1003"/>
        </w:numPr>
        <w:pStyle w:val="Compact"/>
      </w:pPr>
      <w:r>
        <w:t xml:space="preserve">A Milan-specific "Psychiatrist Workload &amp; Service Accessibility Index" to guide ASL Milano resource planning.</w:t>
      </w:r>
    </w:p>
    <w:p>
      <w:pPr>
        <w:numPr>
          <w:ilvl w:val="0"/>
          <w:numId w:val="1003"/>
        </w:numPr>
        <w:pStyle w:val="Compact"/>
      </w:pPr>
      <w:r>
        <w:t xml:space="preserve">A culturally adapted clinical toolkit for psychiatrists serving immigrant populations, validated through Milan community partnerships.</w:t>
      </w:r>
    </w:p>
    <w:p>
      <w:pPr>
        <w:numPr>
          <w:ilvl w:val="0"/>
          <w:numId w:val="1003"/>
        </w:numPr>
        <w:pStyle w:val="Compact"/>
      </w:pPr>
      <w:r>
        <w:t xml:space="preserve">Policy briefs for Italy’s Ministry of Health, advocating for national standardization of mental health metrics using Milan as a benchmark case study.</w:t>
      </w:r>
    </w:p>
    <w:p>
      <w:pPr>
        <w:pStyle w:val="FirstParagraph"/>
      </w:pPr>
      <w:r>
        <w:t xml:space="preserve">Dissemination will target Italy’s academic and policy spheres via conferences (e.g., Italian Psychiatric Association Annual Meeting in Milan), peer-reviewed journals (</w:t>
      </w:r>
      <w:r>
        <w:rPr>
          <w:iCs/>
          <w:i/>
        </w:rPr>
        <w:t xml:space="preserve">Euro Journal of Psychiatry</w:t>
      </w:r>
      <w:r>
        <w:t xml:space="preserve">), and direct engagement with ASL Milano leadership. The Thesis Proposal ensures findings are not just documented but implemented: a key requirement for impactful research within Italy’s healthcare landscape.</w:t>
      </w:r>
    </w:p>
    <w:bookmarkEnd w:id="25"/>
    <w:bookmarkStart w:id="26" w:name="conclusion"/>
    <w:p>
      <w:pPr>
        <w:pStyle w:val="Heading2"/>
      </w:pPr>
      <w:r>
        <w:t xml:space="preserve">7. Conclusion</w:t>
      </w:r>
    </w:p>
    <w:p>
      <w:pPr>
        <w:pStyle w:val="FirstParagraph"/>
      </w:pPr>
      <w:r>
        <w:t xml:space="preserve">Milan, as a microcosm of Italy’s urban mental health challenges, demands a Thesis Proposal that transcends theoretical analysis. This document proposes an urgent investigation into the psychiatrist’s role—within the unique social and institutional fabric of Milan—to build a more resilient psychiatric care system for Italy. By focusing on actionable interventions grounded in Milan’s lived reality, this research promises not only academic rigor but tangible improvements in patient lives across one of Europe’s most dynamic cities. The success of this Thesis Proposal will redefine how Italy approaches mental healthcare delivery, proving that the psychiatrist remains the indispensable cornerstone—and catalyst—for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Care Accessibility in Milan, Italy</dc:title>
  <dc:creator/>
  <dc:language>en</dc:language>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