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afefcbb60cb97cd2bac1720c099dd8628e285f1"/>
    <w:p>
      <w:pPr>
        <w:pStyle w:val="Heading1"/>
      </w:pPr>
      <w:r>
        <w:t xml:space="preserve">Thesis Proposal: Advancing Mental Health Care through the Role of a Psychiatrist in Japan Osaka</w:t>
      </w:r>
    </w:p>
    <w:bookmarkStart w:id="20" w:name="i.-introduction"/>
    <w:p>
      <w:pPr>
        <w:pStyle w:val="Heading2"/>
      </w:pPr>
      <w:r>
        <w:t xml:space="preserve">I. Introduction</w:t>
      </w:r>
    </w:p>
    <w:p>
      <w:pPr>
        <w:pStyle w:val="FirstParagraph"/>
      </w:pPr>
      <w:r>
        <w:t xml:space="preserve">In the dynamic metropolis of Japan Osaka, mental health challenges have reached critical proportions, demanding innovative solutions within healthcare frameworks. This thesis proposal outlines a comprehensive research initiative focused on optimizing psychiatric services under the expertise of a</w:t>
      </w:r>
      <w:r>
        <w:t xml:space="preserve"> </w:t>
      </w:r>
      <w:r>
        <w:rPr>
          <w:iCs/>
          <w:i/>
        </w:rPr>
        <w:t xml:space="preserve">Psychiatrist</w:t>
      </w:r>
      <w:r>
        <w:t xml:space="preserve"> </w:t>
      </w:r>
      <w:r>
        <w:t xml:space="preserve">in Osaka's unique cultural and socioeconomic landscape. As Japan faces one of the world's highest suicide rates and increasing mental health disorders—particularly among working-age adults—the role of a qualified psychiatrist has become indispensable. This study directly addresses systemic gaps in Osaka's mental healthcare system, where cultural stigma, resource allocation disparities, and insufficient specialized personnel hinder effective treatment access. By centering our investigation on the</w:t>
      </w:r>
      <w:r>
        <w:t xml:space="preserve"> </w:t>
      </w:r>
      <w:r>
        <w:rPr>
          <w:iCs/>
          <w:i/>
        </w:rPr>
        <w:t xml:space="preserve">Psychiatrist</w:t>
      </w:r>
      <w:r>
        <w:t xml:space="preserve">'s operational capacity within Osaka's public and private healthcare sectors, this research aims to generate actionable insights for policy reform and clinical practice.</w:t>
      </w:r>
    </w:p>
    <w:bookmarkEnd w:id="20"/>
    <w:bookmarkStart w:id="21" w:name="ii.-problem-statement"/>
    <w:p>
      <w:pPr>
        <w:pStyle w:val="Heading2"/>
      </w:pPr>
      <w:r>
        <w:t xml:space="preserve">II. Problem Statement</w:t>
      </w:r>
    </w:p>
    <w:p>
      <w:pPr>
        <w:pStyle w:val="FirstParagraph"/>
      </w:pPr>
      <w:r>
        <w:t xml:space="preserve">Osaka, Japan's second-largest city with a population exceeding 9 million, confronts severe mental health infrastructure deficits. Despite Osaka Prefecture accounting for 15% of Japan's total population, it possesses only 12% of the nation's psychiatric beds (Ministry of Health, Labour and Welfare, 2023). Crucially,</w:t>
      </w:r>
      <w:r>
        <w:t xml:space="preserve"> </w:t>
      </w:r>
      <w:r>
        <w:rPr>
          <w:iCs/>
          <w:i/>
        </w:rPr>
        <w:t xml:space="preserve">Psychiatrist</w:t>
      </w:r>
      <w:r>
        <w:t xml:space="preserve"> </w:t>
      </w:r>
      <w:r>
        <w:t xml:space="preserve">shortages are acute: Osaka has just 8.7 psychiatrists per 100,000 residents—below Japan's national average of 11.5—and rural Osaka districts face ratios as low as 5.2/100k (Osaka Prefecture Health Report, 2024). This scarcity is compounded by cultural barriers where mental illness remains stigmatized; only 38% of Osaka residents would seek psychiatric help for depression (National Institute of Mental Health Survey, 2023). Consequently, emergency department visits for psychiatric crises have risen by 27% since 2019, overwhelming hospitals while primary care providers lack training to manage complex cases. This proposal directly tackles these systemic failures through the lens of the</w:t>
      </w:r>
      <w:r>
        <w:t xml:space="preserve"> </w:t>
      </w:r>
      <w:r>
        <w:rPr>
          <w:iCs/>
          <w:i/>
        </w:rPr>
        <w:t xml:space="preserve">Psychiatrist</w:t>
      </w:r>
      <w:r>
        <w:t xml:space="preserve">'s pivotal role in bridging gaps between clinical expertise and community needs.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Resource Allocation:</w:t>
      </w:r>
      <w:r>
        <w:t xml:space="preserve"> </w:t>
      </w:r>
      <w:r>
        <w:t xml:space="preserve">Quantify psychiatrist distribution across Osaka's healthcare zones (urban core, suburban, rural) and correlate with mental health service utilization data.</w:t>
      </w:r>
    </w:p>
    <w:p>
      <w:pPr>
        <w:numPr>
          <w:ilvl w:val="0"/>
          <w:numId w:val="1001"/>
        </w:numPr>
        <w:pStyle w:val="Compact"/>
      </w:pPr>
      <w:r>
        <w:rPr>
          <w:bCs/>
          <w:b/>
        </w:rPr>
        <w:t xml:space="preserve">Analyze Cultural Barriers:</w:t>
      </w:r>
      <w:r>
        <w:t xml:space="preserve"> </w:t>
      </w:r>
      <w:r>
        <w:t xml:space="preserve">Identify specific stigma-related obstacles preventing Osaka residents from engaging with</w:t>
      </w:r>
      <w:r>
        <w:t xml:space="preserve"> </w:t>
      </w:r>
      <w:r>
        <w:rPr>
          <w:iCs/>
          <w:i/>
        </w:rPr>
        <w:t xml:space="preserve">Psychiatrist</w:t>
      </w:r>
      <w:r>
        <w:t xml:space="preserve">-led care through community surveys and focus groups.</w:t>
      </w:r>
    </w:p>
    <w:p>
      <w:pPr>
        <w:numPr>
          <w:ilvl w:val="0"/>
          <w:numId w:val="1001"/>
        </w:numPr>
        <w:pStyle w:val="Compact"/>
      </w:pPr>
      <w:r>
        <w:rPr>
          <w:bCs/>
          <w:b/>
        </w:rPr>
        <w:t xml:space="preserve">Assess Telepsychiatry Integration:</w:t>
      </w:r>
      <w:r>
        <w:t xml:space="preserve"> </w:t>
      </w:r>
      <w:r>
        <w:t xml:space="preserve">Measure the efficacy of digital psychiatry services in expanding access to Osaka's underserved communities, particularly elderly populations and industrial workers.</w:t>
      </w:r>
    </w:p>
    <w:p>
      <w:pPr>
        <w:numPr>
          <w:ilvl w:val="0"/>
          <w:numId w:val="1001"/>
        </w:numPr>
        <w:pStyle w:val="Compact"/>
      </w:pPr>
      <w:r>
        <w:rPr>
          <w:bCs/>
          <w:b/>
        </w:rPr>
        <w:t xml:space="preserve">Develop Best-Practice Frameworks:</w:t>
      </w:r>
      <w:r>
        <w:t xml:space="preserve"> </w:t>
      </w:r>
      <w:r>
        <w:t xml:space="preserve">Co-create evidence-based protocols for Osaka clinics to enhance psychiatrist-patient communication within Japanese cultural context.</w:t>
      </w:r>
    </w:p>
    <w:bookmarkEnd w:id="22"/>
    <w:bookmarkStart w:id="23" w:name="iv.-literature-review-key-context"/>
    <w:p>
      <w:pPr>
        <w:pStyle w:val="Heading2"/>
      </w:pPr>
      <w:r>
        <w:t xml:space="preserve">IV. Literature Review (Key Context)</w:t>
      </w:r>
    </w:p>
    <w:p>
      <w:pPr>
        <w:pStyle w:val="FirstParagraph"/>
      </w:pPr>
      <w:r>
        <w:t xml:space="preserve">National studies confirm Japan's mental healthcare crisis: a 2023 WHO report ranked Japan 19th globally in psychiatric workforce density. However, Osaka-specific research remains scarce. Limited prior work by Osaka University (Sato et al., 2021) noted that only 45% of Osaka's psychiatrists specialize in geriatric or adolescent care—critical gaps as the city ages rapidly (Osaka has Japan's fastest-growing elderly population). Concurrently, cross-cultural research by Yamamoto (2022) demonstrates that Japanese patients respond better to psychiatrist communication emphasizing collective well-being over individual symptoms—a nuance often lost in standard Western-derived protocols. This thesis directly builds on such findings while addressing Osaka's unique demographic pressures: 31% of residents face high work stress (JILPT Survey, 2023), and suicide rates in Osaka exceed the national average by 18%.</w:t>
      </w:r>
    </w:p>
    <w:bookmarkEnd w:id="23"/>
    <w:bookmarkStart w:id="24" w:name="v.-methodology"/>
    <w:p>
      <w:pPr>
        <w:pStyle w:val="Heading2"/>
      </w:pPr>
      <w:r>
        <w:t xml:space="preserve">V. Methodology</w:t>
      </w:r>
    </w:p>
    <w:p>
      <w:pPr>
        <w:pStyle w:val="FirstParagraph"/>
      </w:pPr>
      <w:r>
        <w:t xml:space="preserve">This mixed-methods study will employ a three-phase approach across six Osaka districts:</w:t>
      </w:r>
    </w:p>
    <w:p>
      <w:pPr>
        <w:numPr>
          <w:ilvl w:val="0"/>
          <w:numId w:val="1002"/>
        </w:numPr>
        <w:pStyle w:val="Compact"/>
      </w:pPr>
      <w:r>
        <w:rPr>
          <w:bCs/>
          <w:b/>
        </w:rPr>
        <w:t xml:space="preserve">Quantitative Phase (Months 1-4):</w:t>
      </w:r>
      <w:r>
        <w:t xml:space="preserve"> </w:t>
      </w:r>
      <w:r>
        <w:t xml:space="preserve">Analyze anonymized data from Osaka's National Health Insurance database, mapping psychiatrist locations against mental health service utilization by age, gender, and district. GIS tools will identify geographic "care deserts."</w:t>
      </w:r>
    </w:p>
    <w:p>
      <w:pPr>
        <w:numPr>
          <w:ilvl w:val="0"/>
          <w:numId w:val="1002"/>
        </w:numPr>
        <w:pStyle w:val="Compact"/>
      </w:pPr>
      <w:r>
        <w:rPr>
          <w:bCs/>
          <w:b/>
        </w:rPr>
        <w:t xml:space="preserve">Qualitative Phase (Months 5-8):</w:t>
      </w:r>
      <w:r>
        <w:t xml:space="preserve"> </w:t>
      </w:r>
      <w:r>
        <w:t xml:space="preserve">Conduct 45 in-depth interviews with Osaka residents (including at-risk groups: factory workers, elderly widows) and 20 focus groups with local</w:t>
      </w:r>
      <w:r>
        <w:t xml:space="preserve"> </w:t>
      </w:r>
      <w:r>
        <w:rPr>
          <w:iCs/>
          <w:i/>
        </w:rPr>
        <w:t xml:space="preserve">Psychiatrist</w:t>
      </w:r>
      <w:r>
        <w:t xml:space="preserve">s from public hospitals like Osaka City Medical Center and private clinics. Thematic analysis will uncover cultural barriers to engagement.</w:t>
      </w:r>
    </w:p>
    <w:p>
      <w:pPr>
        <w:numPr>
          <w:ilvl w:val="0"/>
          <w:numId w:val="1002"/>
        </w:numPr>
        <w:pStyle w:val="Compact"/>
      </w:pPr>
      <w:r>
        <w:rPr>
          <w:bCs/>
          <w:b/>
        </w:rPr>
        <w:t xml:space="preserve">Intervention Phase (Months 9-12):</w:t>
      </w:r>
      <w:r>
        <w:t xml:space="preserve"> </w:t>
      </w:r>
      <w:r>
        <w:t xml:space="preserve">Collaborate with Osaka's Mental Health Association to pilot a culturally adapted telepsychiatry module in two underserved districts. Measure outcomes through patient satisfaction surveys and reduced ER utilization rates compared to control areas.</w:t>
      </w:r>
    </w:p>
    <w:p>
      <w:pPr>
        <w:pStyle w:val="FirstParagraph"/>
      </w:pPr>
      <w:r>
        <w:t xml:space="preserve">Data analysis will use SPSS for quantitative work and NVivo for qualitative coding, ensuring triangulation of findings. Ethical approval will be secured from Osaka University's Institutional Review Board.</w:t>
      </w:r>
    </w:p>
    <w:bookmarkEnd w:id="24"/>
    <w:bookmarkStart w:id="25" w:name="vi.-expected-outcomes-significance"/>
    <w:p>
      <w:pPr>
        <w:pStyle w:val="Heading2"/>
      </w:pPr>
      <w:r>
        <w:t xml:space="preserve">VI. Expected Outcomes &amp; Significance</w:t>
      </w:r>
    </w:p>
    <w:p>
      <w:pPr>
        <w:pStyle w:val="FirstParagraph"/>
      </w:pPr>
      <w:r>
        <w:t xml:space="preserve">This research anticipates three transformative outcomes: First, a spatially mapped "Osaka Mental Health Resource Atlas" identifying high-need zones for targeted psychiatrist deployment. Second, a culturally nuanced communication toolkit for Osaka-based psychiatrists—incorporating Japanese concepts like *amae* (emotional dependency) and *honne/tatemae* (true/outer feelings)—to improve patient trust. Third, evidence supporting Osaka City's policy shift toward integrating telepsychiatry into its 2030 Mental Health Action Plan. The significance extends beyond Osaka: findings will inform Japan's national mental health strategy revisions under the Ministry of Health's "Mental Healthcare for All" initiative (2025). Critically, this thesis positions the</w:t>
      </w:r>
      <w:r>
        <w:t xml:space="preserve"> </w:t>
      </w:r>
      <w:r>
        <w:rPr>
          <w:iCs/>
          <w:i/>
        </w:rPr>
        <w:t xml:space="preserve">Psychiatrist</w:t>
      </w:r>
      <w:r>
        <w:t xml:space="preserve"> </w:t>
      </w:r>
      <w:r>
        <w:t xml:space="preserve">as a catalyst for systemic change—not merely a clinical provider—but an architect of community trust within Osaka's social fabric.</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Analysis (Quantitative)</w:t>
            </w:r>
          </w:p>
        </w:tc>
        <w:tc>
          <w:tcPr/>
          <w:p>
            <w:pPr>
              <w:pStyle w:val="Compact"/>
              <w:jc w:val="left"/>
            </w:pPr>
            <w:r>
              <w:t xml:space="preserve">Months 1-4</w:t>
            </w:r>
          </w:p>
        </w:tc>
        <w:tc>
          <w:tcPr/>
          <w:p>
            <w:pPr>
              <w:pStyle w:val="Compact"/>
              <w:jc w:val="left"/>
            </w:pPr>
            <w:r>
              <w:t xml:space="preserve">National Health Insurance Database Access; GIS Software; Research Assistants (2)</w:t>
            </w:r>
          </w:p>
        </w:tc>
      </w:tr>
      <w:tr>
        <w:tc>
          <w:tcPr/>
          <w:p>
            <w:pPr>
              <w:pStyle w:val="Compact"/>
              <w:jc w:val="left"/>
            </w:pPr>
            <w:r>
              <w:t xml:space="preserve">Fieldwork: Interviews/Focus Groups</w:t>
            </w:r>
          </w:p>
        </w:tc>
        <w:tc>
          <w:tcPr/>
          <w:p>
            <w:pPr>
              <w:pStyle w:val="Compact"/>
              <w:jc w:val="left"/>
            </w:pPr>
            <w:r>
              <w:t xml:space="preserve">Months 5-8</w:t>
            </w:r>
          </w:p>
        </w:tc>
        <w:tc>
          <w:tcPr/>
          <w:p>
            <w:pPr>
              <w:pStyle w:val="Compact"/>
              <w:jc w:val="left"/>
            </w:pPr>
            <w:r>
              <w:t xml:space="preserve">Osaka Mental Health Association Partnership; Translation Services (for non-Japanese residents); Ethnographer</w:t>
            </w:r>
          </w:p>
        </w:tc>
      </w:tr>
      <w:tr>
        <w:tc>
          <w:tcPr/>
          <w:p>
            <w:pPr>
              <w:pStyle w:val="Compact"/>
              <w:jc w:val="left"/>
            </w:pPr>
            <w:r>
              <w:t xml:space="preserve">Pilot Implementation &amp; Evaluation</w:t>
            </w:r>
          </w:p>
        </w:tc>
        <w:tc>
          <w:tcPr/>
          <w:p>
            <w:pPr>
              <w:pStyle w:val="Compact"/>
              <w:jc w:val="left"/>
            </w:pPr>
            <w:r>
              <w:t xml:space="preserve">Months 9-12</w:t>
            </w:r>
          </w:p>
        </w:tc>
        <w:tc>
          <w:tcPr/>
          <w:p>
            <w:pPr>
              <w:pStyle w:val="Compact"/>
              <w:jc w:val="left"/>
            </w:pPr>
            <w:r>
              <w:t xml:space="preserve">Telepsychiatry Platform; Osaka City Health Department Collaboration; Statistical Consultant</w:t>
            </w:r>
          </w:p>
        </w:tc>
      </w:tr>
    </w:tbl>
    <w:bookmarkEnd w:id="26"/>
    <w:bookmarkStart w:id="28" w:name="viii.-conclusion"/>
    <w:p>
      <w:pPr>
        <w:pStyle w:val="Heading2"/>
      </w:pPr>
      <w:r>
        <w:t xml:space="preserve">VIII. Conclusion</w:t>
      </w:r>
    </w:p>
    <w:p>
      <w:pPr>
        <w:pStyle w:val="FirstParagraph"/>
      </w:pPr>
      <w:r>
        <w:t xml:space="preserve">In Japan Osaka, where mental health neglect carries profound social costs, this thesis proposal transcends academic inquiry to become a roadmap for pragmatic healthcare transformation. By anchoring our research on the indispensable role of the</w:t>
      </w:r>
      <w:r>
        <w:t xml:space="preserve"> </w:t>
      </w:r>
      <w:r>
        <w:rPr>
          <w:iCs/>
          <w:i/>
        </w:rPr>
        <w:t xml:space="preserve">Psychiatrist</w:t>
      </w:r>
      <w:r>
        <w:t xml:space="preserve"> </w:t>
      </w:r>
      <w:r>
        <w:t xml:space="preserve">within Osaka's specific cultural ecosystem—addressing both resource gaps and psychosocial barriers—this study promises not merely to document challenges but to co-create solutions. The outcomes will directly empower Osaka's policymakers, healthcare administrators, and psychiatrists to build a system where mental wellness is accessible, culturally resonant, and sustainably integrated into the city's daily life. As Osaka continues its journey toward becoming a global model for urban mental health care in Asia, this research provides the evidence-based foundation necessary for meaningful progress. The proposed work thus represents a critical step toward ensuring that every Osaka resident experiencing mental distress can access compassionate, expert care—centered on the trusted expertise of the</w:t>
      </w:r>
      <w:r>
        <w:t xml:space="preserve"> </w:t>
      </w:r>
      <w:r>
        <w:rPr>
          <w:iCs/>
          <w:i/>
        </w:rPr>
        <w:t xml:space="preserve">Psychiatrist</w:t>
      </w:r>
      <w:r>
        <w:t xml:space="preser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Services in Japan Osaka</dc:title>
  <dc:creator/>
  <dc:language>en</dc:language>
  <cp:keywords/>
  <dcterms:created xsi:type="dcterms:W3CDTF">2025-12-09T20:14:51Z</dcterms:created>
  <dcterms:modified xsi:type="dcterms:W3CDTF">2025-12-09T20:14:51Z</dcterms:modified>
</cp:coreProperties>
</file>

<file path=docProps/custom.xml><?xml version="1.0" encoding="utf-8"?>
<Properties xmlns="http://schemas.openxmlformats.org/officeDocument/2006/custom-properties" xmlns:vt="http://schemas.openxmlformats.org/officeDocument/2006/docPropsVTypes"/>
</file>