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Urban</w:t>
      </w:r>
      <w:r>
        <w:t xml:space="preserve"> </w:t>
      </w:r>
      <w:r>
        <w:t xml:space="preserve">Mental</w:t>
      </w:r>
      <w:r>
        <w:t xml:space="preserve"> </w:t>
      </w:r>
      <w:r>
        <w:t xml:space="preserve">Healthcare</w:t>
      </w:r>
      <w:r>
        <w:t xml:space="preserve"> </w:t>
      </w:r>
      <w:r>
        <w:t xml:space="preserve">System</w:t>
      </w:r>
    </w:p>
    <w:bookmarkStart w:id="28" w:name="X036e03975d55771c77c5ccf14f7fb1d44be44b9"/>
    <w:p>
      <w:pPr>
        <w:pStyle w:val="Heading1"/>
      </w:pPr>
      <w:r>
        <w:t xml:space="preserve">Thesis Proposal: Evaluating Access and Service Gaps for Psychiatrist Services in Malaysia Kuala Lumpur</w:t>
      </w:r>
    </w:p>
    <w:bookmarkStart w:id="20" w:name="abstract"/>
    <w:p>
      <w:pPr>
        <w:pStyle w:val="Heading2"/>
      </w:pPr>
      <w:r>
        <w:t xml:space="preserve">Abstract</w:t>
      </w:r>
    </w:p>
    <w:p>
      <w:pPr>
        <w:pStyle w:val="FirstParagraph"/>
      </w:pPr>
      <w:r>
        <w:t xml:space="preserve">This Thesis Proposal outlines a critical research investigation into the systemic challenges surrounding psychiatric care access within Malaysia Kuala Lumpur. As the nation's capital and most populous urban center, Kuala Lumpur faces unprecedented demand for mental health services compounded by severe psychiatrist shortages. With only 1 psychiatrist per 200,000 people nationally—far below World Health Organization recommendations—the Thesis Proposal examines the operational, cultural, and infrastructural barriers impacting Psychiatrist service delivery. This study will employ mixed-methods research to generate actionable data for policymakers in Malaysia Kuala Lumpur, aiming to develop scalable solutions that address the acute mental health crisis in urban settings.</w:t>
      </w:r>
    </w:p>
    <w:bookmarkEnd w:id="20"/>
    <w:bookmarkStart w:id="21" w:name="Xc3b0f910f0b5458481533aaaef3823e14eccc3c"/>
    <w:p>
      <w:pPr>
        <w:pStyle w:val="Heading2"/>
      </w:pPr>
      <w:r>
        <w:t xml:space="preserve">1. Introduction: The Urgent Need for Psychiatrist Services in Malaysia Kuala Lumpur</w:t>
      </w:r>
    </w:p>
    <w:p>
      <w:pPr>
        <w:pStyle w:val="FirstParagraph"/>
      </w:pPr>
      <w:r>
        <w:t xml:space="preserve">Malaysia's mental health landscape is undergoing significant strain, particularly within Kuala Lumpur. As a megacity with over 8 million residents and a rapidly growing population, Kuala Lumpur represents the epicenter of Malaysia's mental health challenges. The escalating prevalence of anxiety disorders (affecting ~17% of Malaysians), depression (over 9%), and emerging conditions like burnout among urban professionals directly correlates with insufficient Psychiatrist staffing. Current statistics reveal only approximately 350 Psychiatrists serving Kuala Lumpur's entire population—a ratio that fails to meet even basic healthcare needs. This Thesis Proposal argues that without targeted interventions, Malaysia Kuala Lumpur will continue to experience worsening mental health outcomes, increased healthcare costs, and societal productivity losses. The primary aim is to diagnose the root causes of access barriers and propose context-specific solutions for Psychiatrist services.</w:t>
      </w:r>
    </w:p>
    <w:bookmarkEnd w:id="21"/>
    <w:bookmarkStart w:id="22" w:name="X28dcbac4a8bcb889eb0caca8dc16b337798cccd"/>
    <w:p>
      <w:pPr>
        <w:pStyle w:val="Heading2"/>
      </w:pPr>
      <w:r>
        <w:t xml:space="preserve">2. Problem Statement: Systemic Gaps in Psychiatrist Service Provision</w:t>
      </w:r>
    </w:p>
    <w:p>
      <w:pPr>
        <w:pStyle w:val="FirstParagraph"/>
      </w:pPr>
      <w:r>
        <w:t xml:space="preserve">The core problem is a critical mismatch between mental health demand and Psychiatrist supply in Malaysia Kuala Lumpur. This is evidenced by:</w:t>
      </w:r>
    </w:p>
    <w:p>
      <w:pPr>
        <w:numPr>
          <w:ilvl w:val="0"/>
          <w:numId w:val="1001"/>
        </w:numPr>
        <w:pStyle w:val="Compact"/>
      </w:pPr>
      <w:r>
        <w:rPr>
          <w:bCs/>
          <w:b/>
        </w:rPr>
        <w:t xml:space="preserve">Excessive Wait Times:</w:t>
      </w:r>
      <w:r>
        <w:t xml:space="preserve"> </w:t>
      </w:r>
      <w:r>
        <w:t xml:space="preserve">Public hospitals report 6–12 month waiting lists for initial Psychiatrist consultations, while private services remain unaffordable for 75% of the population.</w:t>
      </w:r>
    </w:p>
    <w:p>
      <w:pPr>
        <w:numPr>
          <w:ilvl w:val="0"/>
          <w:numId w:val="1001"/>
        </w:numPr>
        <w:pStyle w:val="Compact"/>
      </w:pPr>
      <w:r>
        <w:rPr>
          <w:bCs/>
          <w:b/>
        </w:rPr>
        <w:t xml:space="preserve">Cultural Mismatch:</w:t>
      </w:r>
      <w:r>
        <w:t xml:space="preserve"> </w:t>
      </w:r>
      <w:r>
        <w:t xml:space="preserve">Many Malaysians from Bumiputera, Chinese, and Indian communities exhibit hesitancy toward Western psychiatric models due to stigma or preference for traditional healing practices (e.g., "Pemikiran" or "Batu"), creating a gap between available Psychiatrist services and community needs.</w:t>
      </w:r>
    </w:p>
    <w:p>
      <w:pPr>
        <w:numPr>
          <w:ilvl w:val="0"/>
          <w:numId w:val="1001"/>
        </w:numPr>
        <w:pStyle w:val="Compact"/>
      </w:pPr>
      <w:r>
        <w:rPr>
          <w:bCs/>
          <w:b/>
        </w:rPr>
        <w:t xml:space="preserve">Urban Infrastructure Strain:</w:t>
      </w:r>
      <w:r>
        <w:t xml:space="preserve"> </w:t>
      </w:r>
      <w:r>
        <w:t xml:space="preserve">Kuala Lumpur's high population density, traffic congestion, and uneven distribution of mental health facilities (concentrated in central districts) exacerbate access inequities for residents in peripheral areas like Petaling Jaya or Cheras.</w:t>
      </w:r>
    </w:p>
    <w:p>
      <w:pPr>
        <w:pStyle w:val="FirstParagraph"/>
      </w:pPr>
      <w:r>
        <w:t xml:space="preserve">This Thesis Proposal directly confronts these issues by positioning the Psychiatrist not merely as a clinician, but as a cultural navigator within Malaysia's diverse urban fabric. The study will investigate whether integrating community health workers trained in culturally sensitive mental health outreach could bridge gaps between Psychiatrist services and marginalized KL populations.</w:t>
      </w:r>
    </w:p>
    <w:bookmarkEnd w:id="22"/>
    <w:bookmarkStart w:id="23" w:name="Xee8c17124107253e0d68287be02406a6fe2e0fb"/>
    <w:p>
      <w:pPr>
        <w:pStyle w:val="Heading2"/>
      </w:pPr>
      <w:r>
        <w:t xml:space="preserve">3. Literature Review: Gaps in Existing Research on Psychiatrist Services</w:t>
      </w:r>
    </w:p>
    <w:p>
      <w:pPr>
        <w:pStyle w:val="FirstParagraph"/>
      </w:pPr>
      <w:r>
        <w:t xml:space="preserve">Existing studies on mental healthcare access in Malaysia predominantly focus on rural settings or general policy frameworks (e.g., National Mental Health Policy 2019). Few investigations dissect the urban-specific challenges facing Psychiatrist services in Kuala Lumpur. Crucially, research lacks:</w:t>
      </w:r>
    </w:p>
    <w:p>
      <w:pPr>
        <w:numPr>
          <w:ilvl w:val="0"/>
          <w:numId w:val="1002"/>
        </w:numPr>
        <w:pStyle w:val="Compact"/>
      </w:pPr>
      <w:r>
        <w:t xml:space="preserve">Quantitative data on wait times and referral patterns across KL's public healthcare network.</w:t>
      </w:r>
    </w:p>
    <w:p>
      <w:pPr>
        <w:numPr>
          <w:ilvl w:val="0"/>
          <w:numId w:val="1002"/>
        </w:numPr>
        <w:pStyle w:val="Compact"/>
      </w:pPr>
      <w:r>
        <w:t xml:space="preserve">Qualitative insights into how cultural beliefs directly influence patient adherence to Psychiatrist treatment plans.</w:t>
      </w:r>
    </w:p>
    <w:p>
      <w:pPr>
        <w:numPr>
          <w:ilvl w:val="0"/>
          <w:numId w:val="1002"/>
        </w:numPr>
        <w:pStyle w:val="Compact"/>
      </w:pPr>
      <w:r>
        <w:t xml:space="preserve">Evidence-based models for deploying Psychiatrist resources efficiently in high-density cities like Kuala Lumpur.</w:t>
      </w:r>
    </w:p>
    <w:p>
      <w:pPr>
        <w:pStyle w:val="FirstParagraph"/>
      </w:pPr>
      <w:r>
        <w:t xml:space="preserve">This Thesis Proposal fills these gaps through a targeted study of Malaysia Kuala Lumpur, recognizing that urban mental health demands cannot be addressed using rural healthcare paradigms. It will build on limited prior work (e.g., studies by the Malaysian Mental Health Association) while adapting methodologies to KL's unique sociocultural and geographic context.</w:t>
      </w:r>
    </w:p>
    <w:bookmarkEnd w:id="23"/>
    <w:bookmarkStart w:id="24" w:name="research-objectives-and-questions"/>
    <w:p>
      <w:pPr>
        <w:pStyle w:val="Heading2"/>
      </w:pPr>
      <w:r>
        <w:t xml:space="preserve">4. Research Objectives and Questions</w:t>
      </w:r>
    </w:p>
    <w:p>
      <w:pPr>
        <w:pStyle w:val="FirstParagraph"/>
      </w:pPr>
      <w:r>
        <w:t xml:space="preserve">This Thesis Proposal seeks to answer three pivotal questions through rigorous data collection in Malaysia Kuala Lumpur:</w:t>
      </w:r>
    </w:p>
    <w:p>
      <w:pPr>
        <w:numPr>
          <w:ilvl w:val="0"/>
          <w:numId w:val="1003"/>
        </w:numPr>
        <w:pStyle w:val="Compact"/>
      </w:pPr>
      <w:r>
        <w:rPr>
          <w:bCs/>
          <w:b/>
        </w:rPr>
        <w:t xml:space="preserve">Access Analysis:</w:t>
      </w:r>
      <w:r>
        <w:t xml:space="preserve"> </w:t>
      </w:r>
      <w:r>
        <w:t xml:space="preserve">What are the quantifiable barriers (geographic, financial, systemic) preventing Kuala Lumpur residents from accessing Psychiatrist services within 30 days of seeking care?</w:t>
      </w:r>
    </w:p>
    <w:p>
      <w:pPr>
        <w:numPr>
          <w:ilvl w:val="0"/>
          <w:numId w:val="1003"/>
        </w:numPr>
        <w:pStyle w:val="Compact"/>
      </w:pPr>
      <w:r>
        <w:rPr>
          <w:bCs/>
          <w:b/>
        </w:rPr>
        <w:t xml:space="preserve">Cultural Integration:</w:t>
      </w:r>
      <w:r>
        <w:t xml:space="preserve"> </w:t>
      </w:r>
      <w:r>
        <w:t xml:space="preserve">How do cultural beliefs and traditional healing practices among ethnic groups in KL influence engagement with formal Psychiatrist-led treatment?</w:t>
      </w:r>
    </w:p>
    <w:p>
      <w:pPr>
        <w:numPr>
          <w:ilvl w:val="0"/>
          <w:numId w:val="1003"/>
        </w:numPr>
        <w:pStyle w:val="Compact"/>
      </w:pPr>
      <w:r>
        <w:rPr>
          <w:bCs/>
          <w:b/>
        </w:rPr>
        <w:t xml:space="preserve">Solution Design:</w:t>
      </w:r>
      <w:r>
        <w:t xml:space="preserve"> </w:t>
      </w:r>
      <w:r>
        <w:t xml:space="preserve">What hybrid service models (e.g., community-based screening by nurses + Psychiatrist teleconsultations) could optimize Psychiatrist utilization while respecting local contexts in Malaysia Kuala Lumpur?</w:t>
      </w:r>
    </w:p>
    <w:bookmarkEnd w:id="24"/>
    <w:bookmarkStart w:id="25" w:name="X3868b850602cf46ea83b7f4a0854edd12dbd05f"/>
    <w:p>
      <w:pPr>
        <w:pStyle w:val="Heading2"/>
      </w:pPr>
      <w:r>
        <w:t xml:space="preserve">5. Methodology: A Mixed-Methods Approach for Real-World Impact</w:t>
      </w:r>
    </w:p>
    <w:p>
      <w:pPr>
        <w:pStyle w:val="FirstParagraph"/>
      </w:pPr>
      <w:r>
        <w:t xml:space="preserve">The Thesis Proposal adopts a sequential mixed-methods design, ensuring findings are both statistically robust and culturally nuanced for Malaysia Kuala Lumpur:</w:t>
      </w:r>
    </w:p>
    <w:p>
      <w:pPr>
        <w:numPr>
          <w:ilvl w:val="0"/>
          <w:numId w:val="1004"/>
        </w:numPr>
        <w:pStyle w:val="Compact"/>
      </w:pPr>
      <w:r>
        <w:rPr>
          <w:bCs/>
          <w:b/>
        </w:rPr>
        <w:t xml:space="preserve">Phase 1 (Quantitative):</w:t>
      </w:r>
      <w:r>
        <w:t xml:space="preserve"> </w:t>
      </w:r>
      <w:r>
        <w:t xml:space="preserve">Survey of 500 patients at 3 major public hospitals in KL (e.g., Hospital Kuala Lumpur, Pantai Hospital, KPJ Damansara) to measure wait times, affordability barriers, and demographic patterns.</w:t>
      </w:r>
    </w:p>
    <w:p>
      <w:pPr>
        <w:numPr>
          <w:ilvl w:val="0"/>
          <w:numId w:val="1004"/>
        </w:numPr>
        <w:pStyle w:val="Compact"/>
      </w:pPr>
      <w:r>
        <w:rPr>
          <w:bCs/>
          <w:b/>
        </w:rPr>
        <w:t xml:space="preserve">Phase 2 (Qualitative):</w:t>
      </w:r>
      <w:r>
        <w:t xml:space="preserve"> </w:t>
      </w:r>
      <w:r>
        <w:t xml:space="preserve">In-depth interviews with 40 Psychiatrists and 30 community leaders across KL’s ethnic communities to explore cultural perceptions of mental health services.</w:t>
      </w:r>
    </w:p>
    <w:p>
      <w:pPr>
        <w:numPr>
          <w:ilvl w:val="0"/>
          <w:numId w:val="1004"/>
        </w:numPr>
        <w:pStyle w:val="Compact"/>
      </w:pPr>
      <w:r>
        <w:rPr>
          <w:bCs/>
          <w:b/>
        </w:rPr>
        <w:t xml:space="preserve">Data Integration:</w:t>
      </w:r>
      <w:r>
        <w:t xml:space="preserve"> </w:t>
      </w:r>
      <w:r>
        <w:t xml:space="preserve">Thematic analysis of interview data combined with survey statistics to develop a culturally adaptive service framework.</w:t>
      </w:r>
    </w:p>
    <w:bookmarkEnd w:id="25"/>
    <w:bookmarkStart w:id="26" w:name="Xccdfd7c7f8824750d09f4f170c7d6aad7686086"/>
    <w:p>
      <w:pPr>
        <w:pStyle w:val="Heading2"/>
      </w:pPr>
      <w:r>
        <w:t xml:space="preserve">6. Significance: Why This Thesis Proposal Matters for Malaysia Kuala Lumpur</w:t>
      </w:r>
    </w:p>
    <w:p>
      <w:pPr>
        <w:pStyle w:val="FirstParagraph"/>
      </w:pPr>
      <w:r>
        <w:t xml:space="preserve">This research holds transformative potential for Malaysia Kuala Lumpur’s healthcare future. By grounding the Thesis Proposal in KL's reality, findings will directly inform:</w:t>
      </w:r>
    </w:p>
    <w:p>
      <w:pPr>
        <w:numPr>
          <w:ilvl w:val="0"/>
          <w:numId w:val="1005"/>
        </w:numPr>
        <w:pStyle w:val="Compact"/>
      </w:pPr>
      <w:r>
        <w:rPr>
          <w:bCs/>
          <w:b/>
        </w:rPr>
        <w:t xml:space="preserve">Policymakers:</w:t>
      </w:r>
      <w:r>
        <w:t xml:space="preserve"> </w:t>
      </w:r>
      <w:r>
        <w:t xml:space="preserve">Data to revise national mental health funding allocation toward urban Psychiatrist deployment and community outreach programs.</w:t>
      </w:r>
    </w:p>
    <w:p>
      <w:pPr>
        <w:numPr>
          <w:ilvl w:val="0"/>
          <w:numId w:val="1005"/>
        </w:numPr>
        <w:pStyle w:val="Compact"/>
      </w:pPr>
      <w:r>
        <w:rPr>
          <w:bCs/>
          <w:b/>
        </w:rPr>
        <w:t xml:space="preserve">Healthcare Institutions:</w:t>
      </w:r>
      <w:r>
        <w:t xml:space="preserve"> </w:t>
      </w:r>
      <w:r>
        <w:t xml:space="preserve">Evidence-based protocols for integrating traditional healing perspectives into Psychiatrist-led care pathways.</w:t>
      </w:r>
    </w:p>
    <w:p>
      <w:pPr>
        <w:numPr>
          <w:ilvl w:val="0"/>
          <w:numId w:val="1005"/>
        </w:numPr>
        <w:pStyle w:val="Compact"/>
      </w:pPr>
      <w:r>
        <w:rPr>
          <w:bCs/>
          <w:b/>
        </w:rPr>
        <w:t xml:space="preserve">Society:</w:t>
      </w:r>
      <w:r>
        <w:t xml:space="preserve"> </w:t>
      </w:r>
      <w:r>
        <w:t xml:space="preserve">Reduced stigma through culturally resonant public awareness campaigns co-designed with KL communities.</w:t>
      </w:r>
    </w:p>
    <w:p>
      <w:pPr>
        <w:pStyle w:val="FirstParagraph"/>
      </w:pPr>
      <w:r>
        <w:t xml:space="preserve">Mental health is a cornerstone of national productivity and social cohesion. As Malaysia Kuala Lumpur strives to become a global smart city, investing in Psychiatrist services is not merely clinical—it's economic, ethical, and essential for sustaining the city's human capital. This Thesis Proposal will generate the first comprehensive evidence base for optimizing Psychiatrist service delivery within Malaysia’s urban heartland.</w:t>
      </w:r>
    </w:p>
    <w:bookmarkEnd w:id="26"/>
    <w:bookmarkStart w:id="27" w:name="X3c36f5be3ec1ea9b5d0e7e84b734c6b2f62fbe4"/>
    <w:p>
      <w:pPr>
        <w:pStyle w:val="Heading2"/>
      </w:pPr>
      <w:r>
        <w:t xml:space="preserve">7. Conclusion: A Call to Prioritize Psychiatrist-Driven Mental Health Innovation</w:t>
      </w:r>
    </w:p>
    <w:p>
      <w:pPr>
        <w:pStyle w:val="FirstParagraph"/>
      </w:pPr>
      <w:r>
        <w:t xml:space="preserve">The escalating mental health crisis in Malaysia Kuala Lumpur demands urgent, context-specific action. This Thesis Proposal transcends academic inquiry by directly targeting the systemic underfunding and cultural misalignment that hinder Psychiatrist effectiveness in the city. With over 2 million Malaysians living with severe mental illness (WHO, 2023), KL cannot afford to wait. Through rigorous research anchored in the lived experiences of Kuala Lumpur residents, this study will deliver a blueprint for a more accessible, equitable, and culturally competent Psychiatrist service model—one that embodies Malaysia’s commitment to holistic well-being. The outcomes of this Thesis Proposal will serve as a catalyst for transforming mental healthcare delivery across Malaysia Kuala Lumpur and setting a benchmark for urban mental health systems in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Psychiatrist Shortages in Malaysia Kuala Lumpur's Urban Mental Healthcare System</dc:title>
  <dc:creator/>
  <dc:language>en</dc:language>
  <cp:keywords/>
  <dcterms:created xsi:type="dcterms:W3CDTF">2025-12-10T21:35:25Z</dcterms:created>
  <dcterms:modified xsi:type="dcterms:W3CDTF">2025-12-10T21:35:25Z</dcterms:modified>
</cp:coreProperties>
</file>

<file path=docProps/custom.xml><?xml version="1.0" encoding="utf-8"?>
<Properties xmlns="http://schemas.openxmlformats.org/officeDocument/2006/custom-properties" xmlns:vt="http://schemas.openxmlformats.org/officeDocument/2006/docPropsVTypes"/>
</file>