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Urban</w:t>
      </w:r>
      <w:r>
        <w:t xml:space="preserve"> </w:t>
      </w:r>
      <w:r>
        <w:t xml:space="preserve">Morocco</w:t>
      </w:r>
      <w:r>
        <w:t xml:space="preserve"> </w:t>
      </w:r>
      <w:r>
        <w:t xml:space="preserve">-</w:t>
      </w:r>
      <w:r>
        <w:t xml:space="preserve"> </w:t>
      </w:r>
      <w:r>
        <w:t xml:space="preserve">A</w:t>
      </w:r>
      <w:r>
        <w:t xml:space="preserve"> </w:t>
      </w:r>
      <w:r>
        <w:t xml:space="preserve">Casablanca</w:t>
      </w:r>
      <w:r>
        <w:t xml:space="preserve"> </w:t>
      </w:r>
      <w:r>
        <w:t xml:space="preserve">Focus</w:t>
      </w:r>
    </w:p>
    <w:bookmarkStart w:id="29" w:name="X414a8eb0c3b365df27eb9f7c6052e0ffab07a31"/>
    <w:p>
      <w:pPr>
        <w:pStyle w:val="Heading1"/>
      </w:pPr>
      <w:r>
        <w:t xml:space="preserve">Thesis Proposal: Addressing Mental Health Gaps Through Integrated Psychiatrist-Led Services in Casablanca, Morocco</w:t>
      </w:r>
    </w:p>
    <w:bookmarkStart w:id="20" w:name="introduction-and-background"/>
    <w:p>
      <w:pPr>
        <w:pStyle w:val="Heading2"/>
      </w:pPr>
      <w:r>
        <w:t xml:space="preserve">1. Introduction and Background</w:t>
      </w:r>
    </w:p>
    <w:p>
      <w:pPr>
        <w:pStyle w:val="FirstParagraph"/>
      </w:pPr>
      <w:r>
        <w:t xml:space="preserve">Mental health care in Morocco faces significant challenges, particularly in rapidly urbanizing centers like Casablanca, the nation's economic hub and most populous city with over 4 million residents. Despite Morocco's progressive Mental Health Law (Law No. 30-16) enacted in 2016, implementation gaps persist, especially regarding access to specialized psychiatric services. The scarcity of trained</w:t>
      </w:r>
      <w:r>
        <w:t xml:space="preserve"> </w:t>
      </w:r>
      <w:r>
        <w:rPr>
          <w:bCs/>
          <w:b/>
        </w:rPr>
        <w:t xml:space="preserve">Psychiatrist</w:t>
      </w:r>
      <w:r>
        <w:t xml:space="preserve"> </w:t>
      </w:r>
      <w:r>
        <w:t xml:space="preserve">professionals in Casablanca creates a critical bottleneck, leaving thousands without adequate diagnosis and treatment for conditions ranging from depression and anxiety to severe psychosis. This thesis proposal directly addresses this urgent need by examining the current landscape of psychiatric care delivery within the urban context of</w:t>
      </w:r>
      <w:r>
        <w:t xml:space="preserve"> </w:t>
      </w:r>
      <w:r>
        <w:rPr>
          <w:bCs/>
          <w:b/>
        </w:rPr>
        <w:t xml:space="preserve">Morocco Casablanca</w:t>
      </w:r>
      <w:r>
        <w:t xml:space="preserve">, focusing on systemic barriers, cultural factors, and innovative pathways to improve service accessibility and quality.</w:t>
      </w:r>
    </w:p>
    <w:bookmarkEnd w:id="20"/>
    <w:bookmarkStart w:id="21" w:name="problem-statement"/>
    <w:p>
      <w:pPr>
        <w:pStyle w:val="Heading2"/>
      </w:pPr>
      <w:r>
        <w:t xml:space="preserve">2. Problem Statement</w:t>
      </w:r>
    </w:p>
    <w:p>
      <w:pPr>
        <w:pStyle w:val="FirstParagraph"/>
      </w:pPr>
      <w:r>
        <w:t xml:space="preserve">Casablanca exemplifies the paradox of urban mental health care in Morocco: a high concentration of population demand coupled with insufficient specialized resources. The national ratio of Psychiatrist to population is approximately 1:50,000 (WHO, 2023), a figure that is even more dire in Casablanca where the density exacerbates needs but strains existing infrastructure. Public psychiatric services at major centers like Ibn Rochd University Hospital are overwhelmed, leading to long waiting lists (often exceeding 6 months) and fragmented care. Simultaneously, cultural stigma surrounding mental illness remains prevalent, deterring many residents from seeking professional help until crises emerge. This gap between policy intent and on-the-ground reality for</w:t>
      </w:r>
      <w:r>
        <w:t xml:space="preserve"> </w:t>
      </w:r>
      <w:r>
        <w:rPr>
          <w:bCs/>
          <w:b/>
        </w:rPr>
        <w:t xml:space="preserve">Psychiatrist</w:t>
      </w:r>
      <w:r>
        <w:t xml:space="preserve"> </w:t>
      </w:r>
      <w:r>
        <w:t xml:space="preserve">services in</w:t>
      </w:r>
      <w:r>
        <w:t xml:space="preserve"> </w:t>
      </w:r>
      <w:r>
        <w:rPr>
          <w:bCs/>
          <w:b/>
        </w:rPr>
        <w:t xml:space="preserve">Morocco Casablanca</w:t>
      </w:r>
      <w:r>
        <w:t xml:space="preserve"> </w:t>
      </w:r>
      <w:r>
        <w:t xml:space="preserve">directly impacts public health outcomes, productivity, and social cohesion.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existing psychiatric resources (facilities, personnel numbers, training levels) within the Casablanca-Settat region.</w:t>
      </w:r>
    </w:p>
    <w:p>
      <w:pPr>
        <w:numPr>
          <w:ilvl w:val="0"/>
          <w:numId w:val="1001"/>
        </w:numPr>
        <w:pStyle w:val="Compact"/>
      </w:pPr>
      <w:r>
        <w:t xml:space="preserve">To identify specific systemic barriers (funding, referral pathways, inter-sectoral coordination) and socio-cultural factors hindering effective access to</w:t>
      </w:r>
      <w:r>
        <w:t xml:space="preserve"> </w:t>
      </w:r>
      <w:r>
        <w:rPr>
          <w:bCs/>
          <w:b/>
        </w:rPr>
        <w:t xml:space="preserve">Psychiatrist</w:t>
      </w:r>
      <w:r>
        <w:t xml:space="preserve">-led care in urban Casablanca.</w:t>
      </w:r>
    </w:p>
    <w:p>
      <w:pPr>
        <w:numPr>
          <w:ilvl w:val="0"/>
          <w:numId w:val="1001"/>
        </w:numPr>
        <w:pStyle w:val="Compact"/>
      </w:pPr>
      <w:r>
        <w:t xml:space="preserve">To assess the perceived needs and service utilization patterns among diverse population segments (e.g., youth, women, low-income communities) within Casablanca's neighborhoods.</w:t>
      </w:r>
    </w:p>
    <w:p>
      <w:pPr>
        <w:numPr>
          <w:ilvl w:val="0"/>
          <w:numId w:val="1001"/>
        </w:numPr>
        <w:pStyle w:val="Compact"/>
      </w:pPr>
      <w:r>
        <w:t xml:space="preserve">To propose a contextually appropriate model for integrating psychiatric services into primary healthcare settings across key districts of Casablanca, enhancing accessibility and reducing stigma.</w:t>
      </w:r>
    </w:p>
    <w:bookmarkEnd w:id="22"/>
    <w:bookmarkStart w:id="23" w:name="significance-of-the-study"/>
    <w:p>
      <w:pPr>
        <w:pStyle w:val="Heading2"/>
      </w:pPr>
      <w:r>
        <w:t xml:space="preserve">4. Significance of the Study</w:t>
      </w:r>
    </w:p>
    <w:p>
      <w:pPr>
        <w:pStyle w:val="FirstParagraph"/>
      </w:pPr>
      <w:r>
        <w:t xml:space="preserve">This research holds critical significance for Morocco's national health strategy, particularly within the strategic urban environment of Casablanca. A robust evidence base on current psychiatric service gaps will directly inform policymakers at the Ministry of Health and local authorities in Casablanca regarding resource allocation priorities. By focusing on a major urban center, findings will provide a scalable blueprint applicable to other rapidly growing Moroccan cities (e.g., Rabat, Marrakech). Furthermore, this</w:t>
      </w:r>
      <w:r>
        <w:t xml:space="preserve"> </w:t>
      </w:r>
      <w:r>
        <w:rPr>
          <w:bCs/>
          <w:b/>
        </w:rPr>
        <w:t xml:space="preserve">Thesis Proposal</w:t>
      </w:r>
      <w:r>
        <w:t xml:space="preserve"> </w:t>
      </w:r>
      <w:r>
        <w:t xml:space="preserve">emphasizes the indispensable role of the qualified</w:t>
      </w:r>
      <w:r>
        <w:t xml:space="preserve"> </w:t>
      </w:r>
      <w:r>
        <w:rPr>
          <w:bCs/>
          <w:b/>
        </w:rPr>
        <w:t xml:space="preserve">Psychiatrist</w:t>
      </w:r>
      <w:r>
        <w:t xml:space="preserve">, moving beyond tokenistic support to advocate for their central position in developing sustainable mental health systems. Addressing these gaps in Casablanca is not merely a local issue; it represents a pivotal step towards fulfilling Morocco's commitment under its National Mental Health Strategy 2020-2035 and aligning with WHO global mental health targets.</w:t>
      </w:r>
    </w:p>
    <w:bookmarkEnd w:id="23"/>
    <w:bookmarkStart w:id="24" w:name="X9832c786a4f4f8c1bbd0da637b1e113065605e5"/>
    <w:p>
      <w:pPr>
        <w:pStyle w:val="Heading2"/>
      </w:pPr>
      <w:r>
        <w:t xml:space="preserve">5. Literature Review: Contextualizing the Gap in Casablanca</w:t>
      </w:r>
    </w:p>
    <w:p>
      <w:pPr>
        <w:pStyle w:val="FirstParagraph"/>
      </w:pPr>
      <w:r>
        <w:t xml:space="preserve">Existing literature on Moroccan mental health often focuses on rural settings or national statistics, neglecting the unique pressures of megacities like Casablanca. Studies by El Amrani (2019) highlight stigma as a major barrier but primarily within rural samples. Research by the WHO Regional Office for the Eastern Mediterranean (2021) notes improvements in mental health legislation but underscores implementation challenges, particularly in urban resource allocation. Crucially, there is a notable absence of recent, granular studies specifically analyzing</w:t>
      </w:r>
      <w:r>
        <w:t xml:space="preserve"> </w:t>
      </w:r>
      <w:r>
        <w:rPr>
          <w:bCs/>
          <w:b/>
        </w:rPr>
        <w:t xml:space="preserve">Psychiatrist</w:t>
      </w:r>
      <w:r>
        <w:t xml:space="preserve"> </w:t>
      </w:r>
      <w:r>
        <w:t xml:space="preserve">service provision and patient pathways within Casablanca's complex socio-geographical landscape – from affluent neighborhoods like Anfa to densely populated informal settlements (mellahs) in the city periphery. This research gap directly necessitates the proposed study.</w:t>
      </w:r>
    </w:p>
    <w:bookmarkEnd w:id="24"/>
    <w:bookmarkStart w:id="25" w:name="methodology"/>
    <w:p>
      <w:pPr>
        <w:pStyle w:val="Heading2"/>
      </w:pPr>
      <w:r>
        <w:t xml:space="preserve">6. Methodology</w:t>
      </w:r>
    </w:p>
    <w:p>
      <w:pPr>
        <w:pStyle w:val="FirstParagraph"/>
      </w:pPr>
      <w:r>
        <w:t xml:space="preserve">A mixed-methods approach will be employed for robustness and contextual understanding:</w:t>
      </w:r>
    </w:p>
    <w:p>
      <w:pPr>
        <w:numPr>
          <w:ilvl w:val="0"/>
          <w:numId w:val="1002"/>
        </w:numPr>
        <w:pStyle w:val="Compact"/>
      </w:pPr>
      <w:r>
        <w:rPr>
          <w:bCs/>
          <w:b/>
        </w:rPr>
        <w:t xml:space="preserve">Quantitative Phase:</w:t>
      </w:r>
      <w:r>
        <w:t xml:space="preserve"> </w:t>
      </w:r>
      <w:r>
        <w:t xml:space="preserve">Survey of all public psychiatric facilities, primary health centers (PHCs), and key stakeholders (Ministry of Health officials, hospital administrators) in Casablanca to map resources, referral systems, and service utilization data.</w:t>
      </w:r>
    </w:p>
    <w:p>
      <w:pPr>
        <w:numPr>
          <w:ilvl w:val="0"/>
          <w:numId w:val="1002"/>
        </w:numPr>
        <w:pStyle w:val="Compact"/>
      </w:pPr>
      <w:r>
        <w:rPr>
          <w:bCs/>
          <w:b/>
        </w:rPr>
        <w:t xml:space="preserve">Qualitative Phase:</w:t>
      </w:r>
      <w:r>
        <w:t xml:space="preserve"> </w:t>
      </w:r>
      <w:r>
        <w:t xml:space="preserve">In-depth interviews with 30-40 patients recently accessing psychiatric care in Casablanca (across different socio-economic backgrounds), 15 community health workers, and 20 practicing</w:t>
      </w:r>
      <w:r>
        <w:t xml:space="preserve"> </w:t>
      </w:r>
      <w:r>
        <w:rPr>
          <w:bCs/>
          <w:b/>
        </w:rPr>
        <w:t xml:space="preserve">Psychiatrist</w:t>
      </w:r>
      <w:r>
        <w:t xml:space="preserve">s to explore lived experiences, barriers, and perceived needs.</w:t>
      </w:r>
    </w:p>
    <w:p>
      <w:pPr>
        <w:numPr>
          <w:ilvl w:val="0"/>
          <w:numId w:val="1002"/>
        </w:numPr>
        <w:pStyle w:val="Compact"/>
      </w:pPr>
      <w:r>
        <w:rPr>
          <w:bCs/>
          <w:b/>
        </w:rPr>
        <w:t xml:space="preserve">Focus Groups:</w:t>
      </w:r>
      <w:r>
        <w:t xml:space="preserve"> </w:t>
      </w:r>
      <w:r>
        <w:t xml:space="preserve">Conducting 6-8 focus groups with community leaders in diverse Casablanca districts to understand cultural perspectives on mental health help-seeking and potential integration points.</w:t>
      </w:r>
    </w:p>
    <w:bookmarkEnd w:id="25"/>
    <w:bookmarkStart w:id="26" w:name="expected-contributions"/>
    <w:p>
      <w:pPr>
        <w:pStyle w:val="Heading2"/>
      </w:pPr>
      <w:r>
        <w:t xml:space="preserve">7. Expected Contributions</w:t>
      </w:r>
    </w:p>
    <w:p>
      <w:pPr>
        <w:pStyle w:val="FirstParagraph"/>
      </w:pPr>
      <w:r>
        <w:t xml:space="preserve">This research is expected to yield several key contributions:</w:t>
      </w:r>
    </w:p>
    <w:p>
      <w:pPr>
        <w:numPr>
          <w:ilvl w:val="0"/>
          <w:numId w:val="1003"/>
        </w:numPr>
        <w:pStyle w:val="Compact"/>
      </w:pPr>
      <w:r>
        <w:t xml:space="preserve">A detailed, current map of psychiatric service capacity and utilization patterns specific to Casablanca.</w:t>
      </w:r>
    </w:p>
    <w:p>
      <w:pPr>
        <w:numPr>
          <w:ilvl w:val="0"/>
          <w:numId w:val="1003"/>
        </w:numPr>
        <w:pStyle w:val="Compact"/>
      </w:pPr>
      <w:r>
        <w:t xml:space="preserve">Actionable insights into the socio-cultural and systemic barriers preventing effective use of available Psychiatry services within this urban setting.</w:t>
      </w:r>
    </w:p>
    <w:p>
      <w:pPr>
        <w:numPr>
          <w:ilvl w:val="0"/>
          <w:numId w:val="1003"/>
        </w:numPr>
        <w:pStyle w:val="Compact"/>
      </w:pPr>
      <w:r>
        <w:t xml:space="preserve">Development of a practical, culturally sensitive framework for integrating psychiatric support into Casablanca's primary healthcare network, designed to reduce wait times and stigma.</w:t>
      </w:r>
    </w:p>
    <w:p>
      <w:pPr>
        <w:numPr>
          <w:ilvl w:val="0"/>
          <w:numId w:val="1003"/>
        </w:numPr>
        <w:pStyle w:val="Compact"/>
      </w:pPr>
      <w:r>
        <w:t xml:space="preserve">A strong evidence base to advocate for targeted investment in training and deploying more qualified</w:t>
      </w:r>
      <w:r>
        <w:t xml:space="preserve"> </w:t>
      </w:r>
      <w:r>
        <w:rPr>
          <w:bCs/>
          <w:b/>
        </w:rPr>
        <w:t xml:space="preserve">Psychiatrist</w:t>
      </w:r>
      <w:r>
        <w:t xml:space="preserve"> </w:t>
      </w:r>
      <w:r>
        <w:t xml:space="preserve">professionals within the Casablanca context.</w:t>
      </w:r>
    </w:p>
    <w:bookmarkEnd w:id="26"/>
    <w:bookmarkStart w:id="27" w:name="conclusion"/>
    <w:p>
      <w:pPr>
        <w:pStyle w:val="Heading2"/>
      </w:pPr>
      <w:r>
        <w:t xml:space="preserve">8. Conclusion</w:t>
      </w:r>
    </w:p>
    <w:p>
      <w:pPr>
        <w:pStyle w:val="FirstParagraph"/>
      </w:pPr>
      <w:r>
        <w:t xml:space="preserve">The mental health needs of Casablanca's vast urban population are profound and increasingly urgent. The current state of psychiatric care, characterized by severe shortages of qualified</w:t>
      </w:r>
      <w:r>
        <w:t xml:space="preserve"> </w:t>
      </w:r>
      <w:r>
        <w:rPr>
          <w:bCs/>
          <w:b/>
        </w:rPr>
        <w:t xml:space="preserve">Psychiatrist</w:t>
      </w:r>
      <w:r>
        <w:t xml:space="preserve"> </w:t>
      </w:r>
      <w:r>
        <w:t xml:space="preserve">personnel and fragmented service delivery, represents a critical public health challenge within the broader narrative of Morocco's healthcare development. This</w:t>
      </w:r>
      <w:r>
        <w:t xml:space="preserve"> </w:t>
      </w:r>
      <w:r>
        <w:rPr>
          <w:bCs/>
          <w:b/>
        </w:rPr>
        <w:t xml:space="preserve">Thesis Proposal</w:t>
      </w:r>
      <w:r>
        <w:t xml:space="preserve"> </w:t>
      </w:r>
      <w:r>
        <w:t xml:space="preserve">outlines a necessary investigation into the specific realities faced by patients and providers in Casablanca. By grounding the research firmly within the urban environment of</w:t>
      </w:r>
      <w:r>
        <w:t xml:space="preserve"> </w:t>
      </w:r>
      <w:r>
        <w:rPr>
          <w:bCs/>
          <w:b/>
        </w:rPr>
        <w:t xml:space="preserve">Morocco Casablanca</w:t>
      </w:r>
      <w:r>
        <w:t xml:space="preserve">, this study aims to move beyond abstract policy discussions and generate concrete, implementable solutions. The ultimate goal is to empower local health authorities and policymakers with data-driven strategies to build a more accessible, integrated, and effective mental health system where the role of the Psychiatrist is optimally leveraged for the well-being of Casablanca's residents – a vital step towards a healthier Morocco.</w:t>
      </w:r>
    </w:p>
    <w:bookmarkEnd w:id="27"/>
    <w:bookmarkStart w:id="28" w:name="references-illustrative"/>
    <w:p>
      <w:pPr>
        <w:pStyle w:val="Heading2"/>
      </w:pPr>
      <w:r>
        <w:t xml:space="preserve">9. References (Illustrative)</w:t>
      </w:r>
    </w:p>
    <w:p>
      <w:pPr>
        <w:numPr>
          <w:ilvl w:val="0"/>
          <w:numId w:val="1004"/>
        </w:numPr>
        <w:pStyle w:val="Compact"/>
      </w:pPr>
      <w:r>
        <w:t xml:space="preserve">El Amrani, H. et al. (2019). Stigma and mental health care access in rural Morocco. *International Journal of Mental Health Systems*, 13(1), 34.</w:t>
      </w:r>
    </w:p>
    <w:p>
      <w:pPr>
        <w:numPr>
          <w:ilvl w:val="0"/>
          <w:numId w:val="1004"/>
        </w:numPr>
        <w:pStyle w:val="Compact"/>
      </w:pPr>
      <w:r>
        <w:t xml:space="preserve">WHO Regional Office for the Eastern Mediterranean. (2021). *Mental Health Atlas: Morocco*. Cairo: WHO.</w:t>
      </w:r>
    </w:p>
    <w:p>
      <w:pPr>
        <w:numPr>
          <w:ilvl w:val="0"/>
          <w:numId w:val="1004"/>
        </w:numPr>
        <w:pStyle w:val="Compact"/>
      </w:pPr>
      <w:r>
        <w:t xml:space="preserve">Ministry of Health, Royal Government of Morocco. (2016). *Law No. 30-16 on Mental Health and Psychosocial Support*.</w:t>
      </w:r>
    </w:p>
    <w:p>
      <w:pPr>
        <w:numPr>
          <w:ilvl w:val="0"/>
          <w:numId w:val="1004"/>
        </w:numPr>
        <w:pStyle w:val="Compact"/>
      </w:pPr>
      <w:r>
        <w:t xml:space="preserve">Ministry of Health, Royal Government of Morocco. (2020). *National Mental Health Strategy 2020-2035*.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Urban Morocco - A Casablanca Focus</dc:title>
  <dc:creator/>
  <dc:language>en</dc:language>
  <cp:keywords/>
  <dcterms:created xsi:type="dcterms:W3CDTF">2026-07-23T08:52:27Z</dcterms:created>
  <dcterms:modified xsi:type="dcterms:W3CDTF">2026-07-23T08:52:27Z</dcterms:modified>
</cp:coreProperties>
</file>

<file path=docProps/custom.xml><?xml version="1.0" encoding="utf-8"?>
<Properties xmlns="http://schemas.openxmlformats.org/officeDocument/2006/custom-properties" xmlns:vt="http://schemas.openxmlformats.org/officeDocument/2006/docPropsVTypes"/>
</file>