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Psychiatric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0" w:name="X6c829748628f1ce7a71e4e2fa36b4e90bf93e3f"/>
    <w:p>
      <w:pPr>
        <w:pStyle w:val="Heading1"/>
      </w:pPr>
      <w:r>
        <w:t xml:space="preserve">Thesis Proposal on Strengthening Psychiatric Care in Nepal Kathmandu</w:t>
      </w:r>
    </w:p>
    <w:bookmarkStart w:id="20" w:name="introduction-and-background"/>
    <w:p>
      <w:pPr>
        <w:pStyle w:val="Heading2"/>
      </w:pPr>
      <w:r>
        <w:t xml:space="preserve">1. Introduction and Background</w:t>
      </w:r>
    </w:p>
    <w:p>
      <w:pPr>
        <w:pStyle w:val="FirstParagraph"/>
      </w:pPr>
      <w:r>
        <w:t xml:space="preserve">Mental health disorders affect approximately one in four individuals globally, yet access to specialized care remains critically limited in low-resource settings like Nepal. In Nepal Kathmandu—the country's political, economic, and cultural hub—this deficit manifests acutely due to severe shortages of trained mental health professionals. Currently, Nepal has only</w:t>
      </w:r>
      <w:r>
        <w:t xml:space="preserve"> </w:t>
      </w:r>
      <w:r>
        <w:rPr>
          <w:bCs/>
          <w:b/>
        </w:rPr>
        <w:t xml:space="preserve">0.02 psychiatrists per 100,000 people</w:t>
      </w:r>
      <w:r>
        <w:t xml:space="preserve">, compared to the World Health Organization's recommended minimum of 2 per 10,000. This scarcity creates a humanitarian crisis where psychiatric care is concentrated in Kathmandu yet inaccessible to over 85% of the city's population due to cost, stigma, and geographic barriers.</w:t>
      </w:r>
    </w:p>
    <w:p>
      <w:pPr>
        <w:pStyle w:val="BodyText"/>
      </w:pPr>
      <w:r>
        <w:t xml:space="preserve">The Nepal Mental Health Policy (2013) recognizes this gap but lacks actionable implementation strategies. This thesis proposal addresses a critical void: the absence of evidence-based frameworks for scaling psychiatric services within Kathmandu's unique urban context. With Kathmandu's population exceeding 4 million and mental health disorders contributing to 25% of disability-adjusted life years (DALYs), this research will position</w:t>
      </w:r>
      <w:r>
        <w:t xml:space="preserve"> </w:t>
      </w:r>
      <w:r>
        <w:rPr>
          <w:bCs/>
          <w:b/>
        </w:rPr>
        <w:t xml:space="preserve">Psychiatrist</w:t>
      </w:r>
      <w:r>
        <w:t xml:space="preserve"> </w:t>
      </w:r>
      <w:r>
        <w:t xml:space="preserve">as central to Nepal's healthcare transformation. The proposed study directly aligns with Nepal's Sustainable Development Goals (SDGs) for health equity and the WHO Mental Health Action Plan 2013–2030.</w:t>
      </w:r>
    </w:p>
    <w:bookmarkEnd w:id="20"/>
    <w:bookmarkStart w:id="21" w:name="problem-statement"/>
    <w:p>
      <w:pPr>
        <w:pStyle w:val="Heading2"/>
      </w:pPr>
      <w:r>
        <w:t xml:space="preserve">2. Problem Statement</w:t>
      </w:r>
    </w:p>
    <w:p>
      <w:pPr>
        <w:pStyle w:val="FirstParagraph"/>
      </w:pPr>
      <w:r>
        <w:t xml:space="preserve">In Nepal Kathmandu, the current psychiatric infrastructure is unsustainable. Only three public hospitals offer psychiatric services—none with sufficient staffing or community outreach. Private clinics are unaffordable for the majority (70% of households earn under $2/day), while traditional healers fill the gap with culturally embedded but medically unsound practices. This dichotomy perpetuates a cycle where 80% of mental health patients receive no evidence-based treatment, leading to preventable disability, suicide rates increasing by 43% since 2015 (National Mental Health Survey, 2021), and lost economic productivity estimated at $186 million annually.</w:t>
      </w:r>
    </w:p>
    <w:p>
      <w:pPr>
        <w:pStyle w:val="BodyText"/>
      </w:pPr>
      <w:r>
        <w:t xml:space="preserve">Critically, no recent research has evaluated how</w:t>
      </w:r>
      <w:r>
        <w:t xml:space="preserve"> </w:t>
      </w:r>
      <w:r>
        <w:rPr>
          <w:bCs/>
          <w:b/>
        </w:rPr>
        <w:t xml:space="preserve">Psychiatrist</w:t>
      </w:r>
      <w:r>
        <w:t xml:space="preserve"> </w:t>
      </w:r>
      <w:r>
        <w:t xml:space="preserve">services can be effectively integrated into Nepal Kathmandu's primary healthcare system. Existing studies focus narrowly on rural areas, overlooking the urban complexities of Kathmandu—traffic congestion, slum settlements like Baluwatar and Bhanepan, and cultural stigma around mental illness that is amplified in densely populated settings.</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bCs/>
          <w:b/>
        </w:rPr>
        <w:t xml:space="preserve">Thesis Proposal</w:t>
      </w:r>
      <w:r>
        <w:t xml:space="preserve"> </w:t>
      </w:r>
      <w:r>
        <w:t xml:space="preserve">aims to develop a scalable model for psychiatric care in Nepal Kathmandu through three core objectives:</w:t>
      </w:r>
    </w:p>
    <w:p>
      <w:pPr>
        <w:numPr>
          <w:ilvl w:val="0"/>
          <w:numId w:val="1001"/>
        </w:numPr>
        <w:pStyle w:val="Compact"/>
      </w:pPr>
      <w:r>
        <w:rPr>
          <w:bCs/>
          <w:b/>
        </w:rPr>
        <w:t xml:space="preserve">Evaluate current psychiatric service accessibility</w:t>
      </w:r>
      <w:r>
        <w:t xml:space="preserve">: Quantify psychiatrist-to-population ratios across Kathmandu's districts and identify underserved communities using GIS mapping.</w:t>
      </w:r>
    </w:p>
    <w:p>
      <w:pPr>
        <w:numPr>
          <w:ilvl w:val="0"/>
          <w:numId w:val="1001"/>
        </w:numPr>
        <w:pStyle w:val="Compact"/>
      </w:pPr>
      <w:r>
        <w:rPr>
          <w:bCs/>
          <w:b/>
        </w:rPr>
        <w:t xml:space="preserve">Assess socio-cultural barriers</w:t>
      </w:r>
      <w:r>
        <w:t xml:space="preserve">: Examine stigma, cost, and traditional beliefs affecting help-seeking behavior through focus groups with 150 patients from diverse socioeconomic backgrounds.</w:t>
      </w:r>
    </w:p>
    <w:p>
      <w:pPr>
        <w:numPr>
          <w:ilvl w:val="0"/>
          <w:numId w:val="1001"/>
        </w:numPr>
        <w:pStyle w:val="Compact"/>
      </w:pPr>
      <w:r>
        <w:rPr>
          <w:bCs/>
          <w:b/>
        </w:rPr>
        <w:t xml:space="preserve">Design an integrated service framework</w:t>
      </w:r>
      <w:r>
        <w:t xml:space="preserve">: Co-create a "Psychiatrist-led community care model" with stakeholders (including local NGOs like the Nepal Association of Psychiatrists) for implementation within Kathmandu Metropolitan City.</w:t>
      </w:r>
    </w:p>
    <w:p>
      <w:pPr>
        <w:pStyle w:val="FirstParagraph"/>
      </w:pPr>
      <w:r>
        <w:t xml:space="preserve">Key research questions guiding this work include:</w:t>
      </w:r>
    </w:p>
    <w:p>
      <w:pPr>
        <w:numPr>
          <w:ilvl w:val="0"/>
          <w:numId w:val="1002"/>
        </w:numPr>
        <w:pStyle w:val="Compact"/>
      </w:pPr>
      <w:r>
        <w:t xml:space="preserve">How do current psychiatric service distribution patterns in Nepal Kathmandu correlate with mental health burden hotspots?</w:t>
      </w:r>
    </w:p>
    <w:p>
      <w:pPr>
        <w:numPr>
          <w:ilvl w:val="0"/>
          <w:numId w:val="1002"/>
        </w:numPr>
        <w:pStyle w:val="Compact"/>
      </w:pPr>
      <w:r>
        <w:t xml:space="preserve">What culturally sensitive strategies can increase psychiatrist utilization among marginalized groups (e.g., women, Dalits, migrants)?</w:t>
      </w:r>
    </w:p>
    <w:p>
      <w:pPr>
        <w:numPr>
          <w:ilvl w:val="0"/>
          <w:numId w:val="1002"/>
        </w:numPr>
        <w:pStyle w:val="Compact"/>
      </w:pPr>
      <w:r>
        <w:t xml:space="preserve">Can task-shifting—training nurses and community health workers to support psychiatrists—improve service coverage without compromising quality?</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w:t>
      </w:r>
    </w:p>
    <w:bookmarkStart w:id="23" w:name="phase-1-6-months-quantitative-assessment"/>
    <w:p>
      <w:pPr>
        <w:pStyle w:val="Heading3"/>
      </w:pPr>
      <w:r>
        <w:t xml:space="preserve">Phase 1 (6 months): Quantitative Assessment</w:t>
      </w:r>
    </w:p>
    <w:p>
      <w:pPr>
        <w:numPr>
          <w:ilvl w:val="0"/>
          <w:numId w:val="1003"/>
        </w:numPr>
        <w:pStyle w:val="Compact"/>
      </w:pPr>
      <w:r>
        <w:t xml:space="preserve">Aggregate data from Nepal Health Research Council and Kathmandu Metropolitan City to map psychiatrist locations against population density, poverty indices, and mental health disorder prevalence.</w:t>
      </w:r>
    </w:p>
    <w:p>
      <w:pPr>
        <w:numPr>
          <w:ilvl w:val="0"/>
          <w:numId w:val="1003"/>
        </w:numPr>
        <w:pStyle w:val="Compact"/>
      </w:pPr>
      <w:r>
        <w:t xml:space="preserve">Administer structured surveys to 300 psychiatric patients across Kathmandu's nine districts, measuring travel time, out-of-pocket costs, and treatment continuity.</w:t>
      </w:r>
    </w:p>
    <w:bookmarkEnd w:id="23"/>
    <w:bookmarkStart w:id="24" w:name="phase-2-8-months-qualitative-exploration"/>
    <w:p>
      <w:pPr>
        <w:pStyle w:val="Heading3"/>
      </w:pPr>
      <w:r>
        <w:t xml:space="preserve">Phase 2 (8 months): Qualitative Exploration</w:t>
      </w:r>
    </w:p>
    <w:p>
      <w:pPr>
        <w:numPr>
          <w:ilvl w:val="0"/>
          <w:numId w:val="1004"/>
        </w:numPr>
        <w:pStyle w:val="Compact"/>
      </w:pPr>
      <w:r>
        <w:t xml:space="preserve">Conduct semi-structured interviews with 40 key informants (psychiatrists, policymakers, community leaders) to identify systemic barriers.</w:t>
      </w:r>
    </w:p>
    <w:p>
      <w:pPr>
        <w:numPr>
          <w:ilvl w:val="0"/>
          <w:numId w:val="1004"/>
        </w:numPr>
        <w:pStyle w:val="Compact"/>
      </w:pPr>
      <w:r>
        <w:t xml:space="preserve">Facilitate five focus groups (30 participants each) in high-stigma neighborhoods like Chabahil and Thamel to co-design culturally appropriate care pathways.</w:t>
      </w:r>
    </w:p>
    <w:bookmarkEnd w:id="24"/>
    <w:bookmarkStart w:id="25" w:name="phase-3-4-months-model-development"/>
    <w:p>
      <w:pPr>
        <w:pStyle w:val="Heading3"/>
      </w:pPr>
      <w:r>
        <w:t xml:space="preserve">Phase 3 (4 months): Model Development</w:t>
      </w:r>
    </w:p>
    <w:p>
      <w:pPr>
        <w:numPr>
          <w:ilvl w:val="0"/>
          <w:numId w:val="1005"/>
        </w:numPr>
        <w:pStyle w:val="Compact"/>
      </w:pPr>
      <w:r>
        <w:t xml:space="preserve">Workshop with Nepal Ministry of Health and the Kathmandu Valley Psychiatric Society to refine a "Strengthened Psychiatric Service Package" for urban settings.</w:t>
      </w:r>
    </w:p>
    <w:p>
      <w:pPr>
        <w:numPr>
          <w:ilvl w:val="0"/>
          <w:numId w:val="1005"/>
        </w:numPr>
        <w:pStyle w:val="Compact"/>
      </w:pPr>
      <w:r>
        <w:t xml:space="preserve">Create an implementation roadmap prioritizing cost-effective interventions (e.g., tele-psychiatry for remote areas, mobile clinics in slums).</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directly responds to Nepal's urgent need for mental health system strengthening. By centering the</w:t>
      </w:r>
      <w:r>
        <w:t xml:space="preserve"> </w:t>
      </w:r>
      <w:r>
        <w:rPr>
          <w:bCs/>
          <w:b/>
        </w:rPr>
        <w:t xml:space="preserve">Psychiatrist</w:t>
      </w:r>
      <w:r>
        <w:t xml:space="preserve"> </w:t>
      </w:r>
      <w:r>
        <w:t xml:space="preserve">in urban healthcare planning, the study will:</w:t>
      </w:r>
    </w:p>
    <w:p>
      <w:pPr>
        <w:numPr>
          <w:ilvl w:val="0"/>
          <w:numId w:val="1006"/>
        </w:numPr>
        <w:pStyle w:val="Compact"/>
      </w:pPr>
      <w:r>
        <w:rPr>
          <w:bCs/>
          <w:b/>
        </w:rPr>
        <w:t xml:space="preserve">Generate actionable data</w:t>
      </w:r>
      <w:r>
        <w:t xml:space="preserve">: Produce Kathmandu's first comprehensive psychiatric accessibility index to guide government resource allocation.</w:t>
      </w:r>
    </w:p>
    <w:p>
      <w:pPr>
        <w:numPr>
          <w:ilvl w:val="0"/>
          <w:numId w:val="1006"/>
        </w:numPr>
        <w:pStyle w:val="Compact"/>
      </w:pPr>
      <w:r>
        <w:rPr>
          <w:bCs/>
          <w:b/>
        </w:rPr>
        <w:t xml:space="preserve">Bridge cultural gaps</w:t>
      </w:r>
      <w:r>
        <w:t xml:space="preserve">: Integrate traditional healing practices with biomedical approaches—a necessity for Nepal Kathmandu's diverse population (30+ ethnic groups).</w:t>
      </w:r>
    </w:p>
    <w:p>
      <w:pPr>
        <w:numPr>
          <w:ilvl w:val="0"/>
          <w:numId w:val="1006"/>
        </w:numPr>
        <w:pStyle w:val="Compact"/>
      </w:pPr>
      <w:r>
        <w:rPr>
          <w:bCs/>
          <w:b/>
        </w:rPr>
        <w:t xml:space="preserve">Inform national policy</w:t>
      </w:r>
      <w:r>
        <w:t xml:space="preserve">: Provide evidence for Nepal's Mental Health Act amendment, targeting the psychiatrist shortage through medical education reforms.</w:t>
      </w:r>
    </w:p>
    <w:p>
      <w:pPr>
        <w:pStyle w:val="FirstParagraph"/>
      </w:pPr>
      <w:r>
        <w:t xml:space="preserve">Expected outcomes include a validated service model adopted by Kathmandu Metropolitan City Health Department within 24 months, increasing psychiatric access for 200,000 residents. The framework will also be adaptable to other Nepalese cities facing similar urban mental health crises.</w:t>
      </w:r>
    </w:p>
    <w:bookmarkEnd w:id="27"/>
    <w:bookmarkStart w:id="28"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Collection &amp; Analysis (Quantitative)</w:t>
            </w:r>
          </w:p>
        </w:tc>
        <w:tc>
          <w:tcPr/>
          <w:p>
            <w:pPr>
              <w:pStyle w:val="Compact"/>
              <w:jc w:val="left"/>
            </w:pPr>
            <w:r>
              <w:t xml:space="preserve">1-6</w:t>
            </w:r>
          </w:p>
        </w:tc>
        <w:tc>
          <w:tcPr/>
          <w:p>
            <w:pPr>
              <w:pStyle w:val="Compact"/>
              <w:jc w:val="left"/>
            </w:pPr>
            <w:r>
              <w:t xml:space="preserve">District-level psychiatric accessibility map; Patient survey report</w:t>
            </w:r>
          </w:p>
        </w:tc>
      </w:tr>
      <w:tr>
        <w:tc>
          <w:tcPr/>
          <w:p>
            <w:pPr>
              <w:pStyle w:val="Compact"/>
              <w:jc w:val="left"/>
            </w:pPr>
            <w:r>
              <w:t xml:space="preserve">Focus Groups &amp; Stakeholder Workshops</w:t>
            </w:r>
          </w:p>
        </w:tc>
        <w:tc>
          <w:tcPr/>
          <w:p>
            <w:pPr>
              <w:pStyle w:val="Compact"/>
              <w:jc w:val="left"/>
            </w:pPr>
            <w:r>
              <w:t xml:space="preserve">7-14</w:t>
            </w:r>
          </w:p>
        </w:tc>
        <w:tc>
          <w:tcPr/>
          <w:p>
            <w:pPr>
              <w:pStyle w:val="Compact"/>
              <w:jc w:val="left"/>
            </w:pPr>
            <w:r>
              <w:t xml:space="preserve">Cultural barrier analysis; Model draft framework</w:t>
            </w:r>
          </w:p>
        </w:tc>
      </w:tr>
      <w:tr>
        <w:tc>
          <w:tcPr/>
          <w:p>
            <w:pPr>
              <w:pStyle w:val="Compact"/>
              <w:jc w:val="left"/>
            </w:pPr>
            <w:r>
              <w:t xml:space="preserve">Model Finalization &amp; Policy Engagement</w:t>
            </w:r>
          </w:p>
        </w:tc>
        <w:tc>
          <w:tcPr/>
          <w:p>
            <w:pPr>
              <w:pStyle w:val="Compact"/>
              <w:jc w:val="left"/>
            </w:pPr>
            <w:r>
              <w:t xml:space="preserve">15-18</w:t>
            </w:r>
          </w:p>
        </w:tc>
        <w:tc>
          <w:tcPr/>
          <w:p>
            <w:pPr>
              <w:pStyle w:val="Compact"/>
              <w:jc w:val="left"/>
            </w:pPr>
            <w:r>
              <w:t xml:space="preserve">Pilot implementation plan; Policy brief for Ministry of Health</w:t>
            </w:r>
          </w:p>
        </w:tc>
      </w:tr>
    </w:tbl>
    <w:bookmarkEnd w:id="28"/>
    <w:bookmarkStart w:id="29" w:name="conclusion"/>
    <w:p>
      <w:pPr>
        <w:pStyle w:val="Heading2"/>
      </w:pPr>
      <w:r>
        <w:t xml:space="preserve">7. Conclusion</w:t>
      </w:r>
    </w:p>
    <w:p>
      <w:pPr>
        <w:pStyle w:val="FirstParagraph"/>
      </w:pPr>
      <w:r>
        <w:t xml:space="preserve">As Nepal Kathmandu urbanizes at a rapid pace, mental health cannot remain an afterthought. This</w:t>
      </w:r>
      <w:r>
        <w:t xml:space="preserve"> </w:t>
      </w:r>
      <w:r>
        <w:rPr>
          <w:bCs/>
          <w:b/>
        </w:rPr>
        <w:t xml:space="preserve">Thesis Proposal</w:t>
      </w:r>
      <w:r>
        <w:t xml:space="preserve"> </w:t>
      </w:r>
      <w:r>
        <w:t xml:space="preserve">positions the</w:t>
      </w:r>
      <w:r>
        <w:t xml:space="preserve"> </w:t>
      </w:r>
      <w:r>
        <w:rPr>
          <w:bCs/>
          <w:b/>
        </w:rPr>
        <w:t xml:space="preserve">Psychiatrist</w:t>
      </w:r>
      <w:r>
        <w:t xml:space="preserve"> </w:t>
      </w:r>
      <w:r>
        <w:t xml:space="preserve">as the linchpin for transforming mental healthcare in one of South Asia's most densely populated cities. By addressing systemic gaps through evidence-based, culturally rooted solutions, this research will not only save lives but also set a benchmark for Nepal and similar contexts. With Kathmandu serving as a microcosm of Nepal's broader mental health challenges, the proposed model offers scalable pathways to achieve universal health coverage in mental healthcare—a goal essential for Nepal's sustainable development.</w:t>
      </w:r>
    </w:p>
    <w:p>
      <w:pPr>
        <w:pStyle w:val="BodyText"/>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Psychiatric Services in Nepal Kathmandu</dc:title>
  <dc:creator/>
  <dc:language>en</dc:language>
  <cp:keywords/>
  <dcterms:created xsi:type="dcterms:W3CDTF">2026-07-23T05:16:25Z</dcterms:created>
  <dcterms:modified xsi:type="dcterms:W3CDTF">2026-07-23T05:16:25Z</dcterms:modified>
</cp:coreProperties>
</file>

<file path=docProps/custom.xml><?xml version="1.0" encoding="utf-8"?>
<Properties xmlns="http://schemas.openxmlformats.org/officeDocument/2006/custom-properties" xmlns:vt="http://schemas.openxmlformats.org/officeDocument/2006/docPropsVTypes"/>
</file>