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Qatar</w:t>
      </w:r>
      <w:r>
        <w:t xml:space="preserve"> </w:t>
      </w:r>
      <w:r>
        <w:t xml:space="preserve">Doha</w:t>
      </w:r>
    </w:p>
    <w:bookmarkStart w:id="28" w:name="X659a44c399254287cf67963320575dff69c8751"/>
    <w:p>
      <w:pPr>
        <w:pStyle w:val="Heading1"/>
      </w:pPr>
      <w:r>
        <w:t xml:space="preserve">Thesis Proposal: Advancing Psychiatric Care Delivery and Cultural Competency in Qatar Doha</w:t>
      </w:r>
    </w:p>
    <w:bookmarkStart w:id="20" w:name="introduction"/>
    <w:p>
      <w:pPr>
        <w:pStyle w:val="Heading2"/>
      </w:pPr>
      <w:r>
        <w:t xml:space="preserve">1. Introduction</w:t>
      </w:r>
    </w:p>
    <w:p>
      <w:pPr>
        <w:pStyle w:val="FirstParagraph"/>
      </w:pPr>
      <w:r>
        <w:t xml:space="preserve">The Kingdom of Qatar, particularly its vibrant capital Doha, has undergone remarkable socio-economic transformation in recent decades, driven by the energy sector and strategic national development plans. While this progress has elevated living standards, it has also introduced complex mental health challenges that demand urgent attention. This thesis proposal addresses a critical gap in Qatar's healthcare landscape: the evolving role of</w:t>
      </w:r>
      <w:r>
        <w:t xml:space="preserve"> </w:t>
      </w:r>
      <w:r>
        <w:rPr>
          <w:bCs/>
          <w:b/>
        </w:rPr>
        <w:t xml:space="preserve">Psychiatrist</w:t>
      </w:r>
      <w:r>
        <w:t xml:space="preserve"> </w:t>
      </w:r>
      <w:r>
        <w:t xml:space="preserve">professionals within culturally nuanced clinical frameworks specific to Doha's rapidly diversifying population. With Qatar's Vision 2030 emphasizing holistic well-being and mental health as a cornerstone of national prosperity, this research directly aligns with governmental priorities to strengthen psychiatric services in the Gulf region. The proposal examines how</w:t>
      </w:r>
      <w:r>
        <w:t xml:space="preserve"> </w:t>
      </w:r>
      <w:r>
        <w:rPr>
          <w:bCs/>
          <w:b/>
        </w:rPr>
        <w:t xml:space="preserve">Psychiatrist</w:t>
      </w:r>
      <w:r>
        <w:t xml:space="preserve"> </w:t>
      </w:r>
      <w:r>
        <w:t xml:space="preserve">practitioners navigate cultural, religious, and systemic barriers while delivering effective mental healthcare across Qatar Doha's unique demographic mosaic.</w:t>
      </w:r>
    </w:p>
    <w:bookmarkEnd w:id="20"/>
    <w:bookmarkStart w:id="21" w:name="problem-statement"/>
    <w:p>
      <w:pPr>
        <w:pStyle w:val="Heading2"/>
      </w:pPr>
      <w:r>
        <w:t xml:space="preserve">2. Problem Statement</w:t>
      </w:r>
    </w:p>
    <w:p>
      <w:pPr>
        <w:pStyle w:val="FirstParagraph"/>
      </w:pPr>
      <w:r>
        <w:t xml:space="preserve">Despite Qatar's significant healthcare investments, mental health services remain underdeveloped relative to the population's needs. Current data indicates that approximately 1 in 5 Qataris experience mental health disorders annually, yet service accessibility remains fragmented (Qatar National Mental Health Survey, 2022). Crucially,</w:t>
      </w:r>
      <w:r>
        <w:t xml:space="preserve"> </w:t>
      </w:r>
      <w:r>
        <w:rPr>
          <w:bCs/>
          <w:b/>
        </w:rPr>
        <w:t xml:space="preserve">Psychiatrist</w:t>
      </w:r>
      <w:r>
        <w:t xml:space="preserve"> </w:t>
      </w:r>
      <w:r>
        <w:t xml:space="preserve">professionals in Doha face three interconnected challenges: (a) Cultural stigma surrounding mental illness persists among Qatari families, delaying treatment-seeking; (b) A shortage of culturally competent</w:t>
      </w:r>
      <w:r>
        <w:t xml:space="preserve"> </w:t>
      </w:r>
      <w:r>
        <w:rPr>
          <w:bCs/>
          <w:b/>
        </w:rPr>
        <w:t xml:space="preserve">Psychiatrist</w:t>
      </w:r>
      <w:r>
        <w:t xml:space="preserve"> </w:t>
      </w:r>
      <w:r>
        <w:t xml:space="preserve">specialists trained in Islamic psychosocial frameworks; and (c) Systemic gaps between public healthcare institutions and community-based mental health support. These issues disproportionately affect vulnerable groups including expatriate workers, women, and youth—segments comprising over 90% of Doha's population. Without targeted research into these dynamics, Qatar's mental health infrastructure risks failing to meet Vision 2030 targets for equitable care.</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evaluate the cultural competency frameworks employed by psychiatrists in Doha when treating diverse patient populations, with focus on integrating Islamic values into therapeutic practice.</w:t>
      </w:r>
    </w:p>
    <w:p>
      <w:pPr>
        <w:numPr>
          <w:ilvl w:val="0"/>
          <w:numId w:val="1001"/>
        </w:numPr>
        <w:pStyle w:val="Compact"/>
      </w:pPr>
      <w:r>
        <w:rPr>
          <w:bCs/>
          <w:b/>
        </w:rPr>
        <w:t xml:space="preserve">Secondary Objective 1:</w:t>
      </w:r>
      <w:r>
        <w:t xml:space="preserve"> </w:t>
      </w:r>
      <w:r>
        <w:t xml:space="preserve">To identify systemic barriers within Qatar's public healthcare system that impede efficient psychiatrist-patient engagement across ethnic and linguistic divides.</w:t>
      </w:r>
    </w:p>
    <w:p>
      <w:pPr>
        <w:numPr>
          <w:ilvl w:val="0"/>
          <w:numId w:val="1001"/>
        </w:numPr>
        <w:pStyle w:val="Compact"/>
      </w:pPr>
      <w:r>
        <w:rPr>
          <w:bCs/>
          <w:b/>
        </w:rPr>
        <w:t xml:space="preserve">Secondary Objective 2:</w:t>
      </w:r>
      <w:r>
        <w:t xml:space="preserve"> </w:t>
      </w:r>
      <w:r>
        <w:t xml:space="preserve">To develop a culturally adapted psychiatric care model for implementation in Doha, incorporating feedback from patients, psychiatrists, and community stakeholders.</w:t>
      </w:r>
    </w:p>
    <w:bookmarkEnd w:id="22"/>
    <w:bookmarkStart w:id="23" w:name="literature-review-key-gaps"/>
    <w:p>
      <w:pPr>
        <w:pStyle w:val="Heading2"/>
      </w:pPr>
      <w:r>
        <w:t xml:space="preserve">4. Literature Review (Key Gaps)</w:t>
      </w:r>
    </w:p>
    <w:p>
      <w:pPr>
        <w:pStyle w:val="FirstParagraph"/>
      </w:pPr>
      <w:r>
        <w:t xml:space="preserve">Existing research on mental health in Gulf states predominantly focuses on epidemiology rather than clinical practice adaptation (Al-Thani et al., 2021). While studies acknowledge stigma in Arab societies (Haddad &amp; Zohry, 2019), few explore how</w:t>
      </w:r>
      <w:r>
        <w:t xml:space="preserve"> </w:t>
      </w:r>
      <w:r>
        <w:rPr>
          <w:bCs/>
          <w:b/>
        </w:rPr>
        <w:t xml:space="preserve">Psychiatrist</w:t>
      </w:r>
      <w:r>
        <w:t xml:space="preserve"> </w:t>
      </w:r>
      <w:r>
        <w:t xml:space="preserve">professionals operationalize cultural sensitivity within Qatar-specific contexts. Notably, no comprehensive analysis exists on the integration of Islamic counseling principles into Western psychiatric methodologies—a critical omission given that 98% of Qatari citizens are Muslim (Central Statistics Authority, 2023). The proposed research bridges this gap by centering Doha as the living laboratory for culturally responsive psychiatric care.</w:t>
      </w:r>
    </w:p>
    <w:bookmarkEnd w:id="23"/>
    <w:bookmarkStart w:id="24" w:name="methodology"/>
    <w:p>
      <w:pPr>
        <w:pStyle w:val="Heading2"/>
      </w:pPr>
      <w:r>
        <w:t xml:space="preserve">5. Methodology</w:t>
      </w:r>
    </w:p>
    <w:p>
      <w:pPr>
        <w:pStyle w:val="FirstParagraph"/>
      </w:pPr>
      <w:r>
        <w:rPr>
          <w:bCs/>
          <w:b/>
        </w:rPr>
        <w:t xml:space="preserve">Design:</w:t>
      </w:r>
      <w:r>
        <w:t xml:space="preserve"> </w:t>
      </w:r>
      <w:r>
        <w:t xml:space="preserve">A mixed-methods sequential explanatory design combining quantitative surveys with qualitative focus groups and clinical observations.</w:t>
      </w:r>
    </w:p>
    <w:p>
      <w:pPr>
        <w:pStyle w:val="BodyText"/>
      </w:pPr>
      <w:r>
        <w:rPr>
          <w:bCs/>
          <w:b/>
        </w:rPr>
        <w:t xml:space="preserve">Samples:</w:t>
      </w:r>
    </w:p>
    <w:p>
      <w:pPr>
        <w:numPr>
          <w:ilvl w:val="0"/>
          <w:numId w:val="1002"/>
        </w:numPr>
        <w:pStyle w:val="Compact"/>
      </w:pPr>
      <w:r>
        <w:rPr>
          <w:iCs/>
          <w:i/>
        </w:rPr>
        <w:t xml:space="preserve">Phase 1 (Quantitative):</w:t>
      </w:r>
      <w:r>
        <w:t xml:space="preserve"> </w:t>
      </w:r>
      <w:r>
        <w:t xml:space="preserve">Survey of 250 patients from Doha's public psychiatric clinics across Qatari, South Asian, and Arab ethnicities.</w:t>
      </w:r>
    </w:p>
    <w:p>
      <w:pPr>
        <w:numPr>
          <w:ilvl w:val="0"/>
          <w:numId w:val="1002"/>
        </w:numPr>
        <w:pStyle w:val="Compact"/>
      </w:pPr>
      <w:r>
        <w:rPr>
          <w:iCs/>
          <w:i/>
        </w:rPr>
        <w:t xml:space="preserve">Phase 2 (Qualitative):</w:t>
      </w:r>
      <w:r>
        <w:t xml:space="preserve"> </w:t>
      </w:r>
      <w:r>
        <w:t xml:space="preserve">In-depth interviews with 30 practicing</w:t>
      </w:r>
      <w:r>
        <w:t xml:space="preserve"> </w:t>
      </w:r>
      <w:r>
        <w:rPr>
          <w:bCs/>
          <w:b/>
        </w:rPr>
        <w:t xml:space="preserve">Psychiatrist</w:t>
      </w:r>
      <w:r>
        <w:t xml:space="preserve">s in Qatar Doha (including Emirati and international specialists) and focus groups with community leaders from diverse cultural backgrounds.</w:t>
      </w:r>
    </w:p>
    <w:p>
      <w:pPr>
        <w:pStyle w:val="FirstParagraph"/>
      </w:pPr>
      <w:r>
        <w:rPr>
          <w:bCs/>
          <w:b/>
        </w:rPr>
        <w:t xml:space="preserve">Data Analysis:</w:t>
      </w:r>
      <w:r>
        <w:t xml:space="preserve"> </w:t>
      </w:r>
      <w:r>
        <w:t xml:space="preserve">Thematic analysis of qualitative transcripts using NVivo, coupled with statistical analysis (SPSS) to identify correlations between cultural factors and treatment adherence. All protocols will undergo ethics approval via Hamad Medical Corporation and Qatar University IRB.</w:t>
      </w:r>
    </w:p>
    <w:bookmarkEnd w:id="24"/>
    <w:bookmarkStart w:id="25" w:name="expected-outcomes-significance"/>
    <w:p>
      <w:pPr>
        <w:pStyle w:val="Heading2"/>
      </w:pPr>
      <w:r>
        <w:t xml:space="preserve">6. Expected Outcomes &amp; Significance</w:t>
      </w:r>
    </w:p>
    <w:p>
      <w:pPr>
        <w:pStyle w:val="FirstParagraph"/>
      </w:pPr>
      <w:r>
        <w:t xml:space="preserve">This study anticipates generating three transformative outcomes for Qatar Doha:</w:t>
      </w:r>
    </w:p>
    <w:p>
      <w:pPr>
        <w:numPr>
          <w:ilvl w:val="0"/>
          <w:numId w:val="1003"/>
        </w:numPr>
        <w:pStyle w:val="Compact"/>
      </w:pPr>
      <w:r>
        <w:t xml:space="preserve">A validated cultural competency assessment tool specifically designed for psychiatrists working in Doha's multicultural environment.</w:t>
      </w:r>
    </w:p>
    <w:p>
      <w:pPr>
        <w:numPr>
          <w:ilvl w:val="0"/>
          <w:numId w:val="1003"/>
        </w:numPr>
        <w:pStyle w:val="Compact"/>
      </w:pPr>
      <w:r>
        <w:t xml:space="preserve">Policy recommendations for integrating Islamic psychosocial frameworks into national psychiatric training curricula at Qatar University College of Medicine and the Ministry of Public Health.</w:t>
      </w:r>
    </w:p>
    <w:p>
      <w:pPr>
        <w:numPr>
          <w:ilvl w:val="0"/>
          <w:numId w:val="1003"/>
        </w:numPr>
        <w:pStyle w:val="Compact"/>
      </w:pPr>
      <w:r>
        <w:t xml:space="preserve">An evidence-based clinical model prioritizing culturally safe care—reducing stigma by 30% (measured via patient satisfaction surveys) and improving treatment retention rates among expatriate communities.</w:t>
      </w:r>
    </w:p>
    <w:p>
      <w:pPr>
        <w:pStyle w:val="FirstParagraph"/>
      </w:pPr>
      <w:r>
        <w:t xml:space="preserve">The significance extends beyond academia: As the Gulf region faces increasing mental health demands, this research positions Qatar Doha as a regional leader in culturally intelligent psychiatric care. Findings will directly inform the Ministry of Public Health's ongoing Mental Health Strategy 2025, with potential for scalable adoption across GCC nations. For</w:t>
      </w:r>
      <w:r>
        <w:t xml:space="preserve"> </w:t>
      </w:r>
      <w:r>
        <w:rPr>
          <w:bCs/>
          <w:b/>
        </w:rPr>
        <w:t xml:space="preserve">Psychiatrist</w:t>
      </w:r>
      <w:r>
        <w:t xml:space="preserve"> </w:t>
      </w:r>
      <w:r>
        <w:t xml:space="preserve">professionals, the study provides actionable pathways to harmonize clinical excellence with cultural authenticity—a critical advancement for sustainable mental healthcare in Doha's evolving society.</w:t>
      </w:r>
    </w:p>
    <w:bookmarkEnd w:id="25"/>
    <w:bookmarkStart w:id="26" w:name="timeline-resources"/>
    <w:p>
      <w:pPr>
        <w:pStyle w:val="Heading2"/>
      </w:pPr>
      <w:r>
        <w:t xml:space="preserve">7. Timeline &amp; Resources</w:t>
      </w:r>
    </w:p>
    <w:p>
      <w:pPr>
        <w:pStyle w:val="FirstParagraph"/>
      </w:pPr>
      <w:r>
        <w:rPr>
          <w:iCs/>
          <w:i/>
        </w:rPr>
        <w:t xml:space="preserve">Year 1:</w:t>
      </w:r>
      <w:r>
        <w:t xml:space="preserve"> </w:t>
      </w:r>
      <w:r>
        <w:t xml:space="preserve">Literature review, ethics approval, and tool development (Q1-Q2). Patient surveys and psychiatrist interviews (Q3-Q4).</w:t>
      </w:r>
      <w:r>
        <w:br/>
      </w:r>
      <w:r>
        <w:rPr>
          <w:iCs/>
          <w:i/>
        </w:rPr>
        <w:t xml:space="preserve">Year 2:</w:t>
      </w:r>
      <w:r>
        <w:t xml:space="preserve"> </w:t>
      </w:r>
      <w:r>
        <w:t xml:space="preserve">Data analysis, model prototyping, stakeholder workshops in Doha. Draft thesis writing (Q1-Q3). Final revisions and submission (Q4).</w:t>
      </w:r>
    </w:p>
    <w:bookmarkEnd w:id="26"/>
    <w:bookmarkStart w:id="27" w:name="conclusion"/>
    <w:p>
      <w:pPr>
        <w:pStyle w:val="Heading2"/>
      </w:pPr>
      <w:r>
        <w:t xml:space="preserve">8. Conclusion</w:t>
      </w:r>
    </w:p>
    <w:p>
      <w:pPr>
        <w:pStyle w:val="FirstParagraph"/>
      </w:pPr>
      <w:r>
        <w:t xml:space="preserve">This thesis proposal addresses a pivotal moment in Qatar Doha's healthcare evolution. By centering the expertise of</w:t>
      </w:r>
      <w:r>
        <w:t xml:space="preserve"> </w:t>
      </w:r>
      <w:r>
        <w:rPr>
          <w:bCs/>
          <w:b/>
        </w:rPr>
        <w:t xml:space="preserve">Psychiatrist</w:t>
      </w:r>
      <w:r>
        <w:t xml:space="preserve"> </w:t>
      </w:r>
      <w:r>
        <w:t xml:space="preserve">practitioners within Qatar's unique sociocultural fabric, the research moves beyond generic mental health models to create contextually grounded solutions. In a nation where cultural identity is intertwined with national development, this work ensures that psychiatric care does not merely treat symptoms but honors the lived experiences of every patient in Doha. As Qatar advances toward its vision of a resilient, healthy society, this study will provide the evidence base needed for</w:t>
      </w:r>
      <w:r>
        <w:t xml:space="preserve"> </w:t>
      </w:r>
      <w:r>
        <w:rPr>
          <w:bCs/>
          <w:b/>
        </w:rPr>
        <w:t xml:space="preserve">Psychiatrist</w:t>
      </w:r>
      <w:r>
        <w:t xml:space="preserve"> </w:t>
      </w:r>
      <w:r>
        <w:t xml:space="preserve">professionals to become indispensable architects of mental wellness across all communities—proving that culturally attuned care is not just ethical, but essential to national progress.</w:t>
      </w:r>
    </w:p>
    <w:p>
      <w:pPr>
        <w:pStyle w:val="BodyText"/>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Qatar Doha</dc:title>
  <dc:creator/>
  <dc:language>en</dc:language>
  <cp:keywords/>
  <dcterms:created xsi:type="dcterms:W3CDTF">2026-07-21T23:53:45Z</dcterms:created>
  <dcterms:modified xsi:type="dcterms:W3CDTF">2026-07-21T23:53:45Z</dcterms:modified>
</cp:coreProperties>
</file>

<file path=docProps/custom.xml><?xml version="1.0" encoding="utf-8"?>
<Properties xmlns="http://schemas.openxmlformats.org/officeDocument/2006/custom-properties" xmlns:vt="http://schemas.openxmlformats.org/officeDocument/2006/docPropsVTypes"/>
</file>