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3fd74a505ff72188bf1f7a3f7ed3bcac2d41979"/>
    <w:p>
      <w:pPr>
        <w:pStyle w:val="Heading1"/>
      </w:pPr>
      <w:r>
        <w:t xml:space="preserve">Thesis Proposal: Addressing Mental Health Service Gaps Through Enhanced Psychiatrist Deployment in Saudi Arabia Jeddah</w:t>
      </w:r>
    </w:p>
    <w:bookmarkStart w:id="20" w:name="introduction"/>
    <w:p>
      <w:pPr>
        <w:pStyle w:val="Heading2"/>
      </w:pPr>
      <w:r>
        <w:t xml:space="preserve">1. Introduction</w:t>
      </w:r>
    </w:p>
    <w:p>
      <w:pPr>
        <w:pStyle w:val="FirstParagraph"/>
      </w:pPr>
      <w:r>
        <w:t xml:space="preserve">Mental health care remains a critical yet underdeveloped sector within the healthcare landscape of Saudi Arabia, particularly in rapidly urbanizing centers like Jeddah. As the second-largest city and major economic hub of Saudi Arabia, Jeddah faces unprecedented mental health challenges exacerbated by socioeconomic transitions, cultural stigma, and fragmented service delivery. This</w:t>
      </w:r>
      <w:r>
        <w:t xml:space="preserve"> </w:t>
      </w:r>
      <w:r>
        <w:rPr>
          <w:iCs/>
          <w:i/>
        </w:rPr>
        <w:t xml:space="preserve">Thesis Proposal</w:t>
      </w:r>
      <w:r>
        <w:t xml:space="preserve"> </w:t>
      </w:r>
      <w:r>
        <w:t xml:space="preserve">addresses the urgent need for a systematic examination of psychiatric workforce capacity and service optimization specifically within</w:t>
      </w:r>
      <w:r>
        <w:t xml:space="preserve"> </w:t>
      </w:r>
      <w:r>
        <w:rPr>
          <w:bCs/>
          <w:b/>
        </w:rPr>
        <w:t xml:space="preserve">Saudi Arabia Jeddah</w:t>
      </w:r>
      <w:r>
        <w:t xml:space="preserve">. The central focus is on the role of the modern</w:t>
      </w:r>
      <w:r>
        <w:t xml:space="preserve"> </w:t>
      </w:r>
      <w:r>
        <w:rPr>
          <w:iCs/>
          <w:i/>
        </w:rPr>
        <w:t xml:space="preserve">Psychiatrist</w:t>
      </w:r>
      <w:r>
        <w:t xml:space="preserve"> </w:t>
      </w:r>
      <w:r>
        <w:t xml:space="preserve">as a pivotal agent for transforming mental health care accessibility, quality, and cultural relevance in this unique demographic and geographic context.</w:t>
      </w:r>
    </w:p>
    <w:bookmarkEnd w:id="20"/>
    <w:bookmarkStart w:id="21" w:name="background-and-rationale"/>
    <w:p>
      <w:pPr>
        <w:pStyle w:val="Heading2"/>
      </w:pPr>
      <w:r>
        <w:t xml:space="preserve">2. Background and Rationale</w:t>
      </w:r>
    </w:p>
    <w:p>
      <w:pPr>
        <w:pStyle w:val="FirstParagraph"/>
      </w:pPr>
      <w:r>
        <w:t xml:space="preserve">Saudi Arabia has committed to ambitious healthcare reforms under Vision 2030, prioritizing mental health as a cornerstone of national well-being. However, implementation lags significantly behind population needs, especially in Jeddah where urbanization has surged by 45% over the past decade (GASTAT, 2023). Current data reveals only 1 psychiatrist per 18,000 residents in Jeddah—well below the WHO-recommended ratio of 1:15,000. This deficit is compounded by cultural barriers: stigma around mental illness remains pervasive, with only 38% of Jeddah residents seeking professional help for psychological distress (King Abdullah International Medical Research Center, 2022). The</w:t>
      </w:r>
      <w:r>
        <w:t xml:space="preserve"> </w:t>
      </w:r>
      <w:r>
        <w:rPr>
          <w:iCs/>
          <w:i/>
        </w:rPr>
        <w:t xml:space="preserve">Thesis Proposal</w:t>
      </w:r>
      <w:r>
        <w:t xml:space="preserve"> </w:t>
      </w:r>
      <w:r>
        <w:t xml:space="preserve">argues that a strategic reevaluation of the</w:t>
      </w:r>
      <w:r>
        <w:t xml:space="preserve"> </w:t>
      </w:r>
      <w:r>
        <w:rPr>
          <w:iCs/>
          <w:i/>
        </w:rPr>
        <w:t xml:space="preserve">Psychiatrist</w:t>
      </w:r>
      <w:r>
        <w:t xml:space="preserve">'s role within community-based models is essential to bridge this gap. Unlike traditional hospital-centric care, integrated psychiatric services embedded in primary care facilities and community centers can dramatically improve early intervention rates for Jeddah's diverse population.</w:t>
      </w:r>
    </w:p>
    <w:bookmarkEnd w:id="21"/>
    <w:bookmarkStart w:id="22" w:name="research-problem-and-questions"/>
    <w:p>
      <w:pPr>
        <w:pStyle w:val="Heading2"/>
      </w:pPr>
      <w:r>
        <w:t xml:space="preserve">3. Research Problem and Questions</w:t>
      </w:r>
    </w:p>
    <w:p>
      <w:pPr>
        <w:pStyle w:val="FirstParagraph"/>
      </w:pPr>
      <w:r>
        <w:t xml:space="preserve">The core problem is a mismatch between service demand and psychiatrist capability in Saudi Arabia Jeddah. Key unresolved questions include:</w:t>
      </w:r>
    </w:p>
    <w:p>
      <w:pPr>
        <w:numPr>
          <w:ilvl w:val="0"/>
          <w:numId w:val="1001"/>
        </w:numPr>
        <w:pStyle w:val="Compact"/>
      </w:pPr>
      <w:r>
        <w:t xml:space="preserve">What specific systemic, cultural, and logistical barriers prevent optimal deployment of psychiatrists across Jeddah's public health infrastructure?</w:t>
      </w:r>
    </w:p>
    <w:p>
      <w:pPr>
        <w:numPr>
          <w:ilvl w:val="0"/>
          <w:numId w:val="1001"/>
        </w:numPr>
        <w:pStyle w:val="Compact"/>
      </w:pPr>
      <w:r>
        <w:t xml:space="preserve">How do culturally nuanced patient-provider interactions impact treatment adherence among diverse ethnic groups in Jeddah?</w:t>
      </w:r>
    </w:p>
    <w:p>
      <w:pPr>
        <w:numPr>
          <w:ilvl w:val="0"/>
          <w:numId w:val="1001"/>
        </w:numPr>
        <w:pStyle w:val="Compact"/>
      </w:pPr>
      <w:r>
        <w:t xml:space="preserve">What evidence-based models for psychiatrist integration could enhance service reach without overwhelming existing resources?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distribution, workload, and professional satisfaction of psychiatrists across Jeddah's healthcare facilities.</w:t>
      </w:r>
    </w:p>
    <w:p>
      <w:pPr>
        <w:numPr>
          <w:ilvl w:val="0"/>
          <w:numId w:val="1002"/>
        </w:numPr>
        <w:pStyle w:val="Compact"/>
      </w:pPr>
      <w:r>
        <w:t xml:space="preserve">Analyze patient access patterns and barriers to psychiatric care in urban neighborhoods versus peripheral districts.</w:t>
      </w:r>
    </w:p>
    <w:p>
      <w:pPr>
        <w:numPr>
          <w:ilvl w:val="0"/>
          <w:numId w:val="1002"/>
        </w:numPr>
        <w:pStyle w:val="Compact"/>
      </w:pPr>
      <w:r>
        <w:t xml:space="preserve">Co-design a culturally adaptive service framework with stakeholders (psychiatrists, primary care providers, community leaders) for scalable implementation in Saudi Arabia Jeddah.</w:t>
      </w:r>
    </w:p>
    <w:bookmarkEnd w:id="23"/>
    <w:bookmarkStart w:id="24" w:name="X1bc277a1e7b611e990c5955970d2e0a2a539e33"/>
    <w:p>
      <w:pPr>
        <w:pStyle w:val="Heading2"/>
      </w:pPr>
      <w:r>
        <w:t xml:space="preserve">5. Literature Review: Contextualizing the Gap</w:t>
      </w:r>
    </w:p>
    <w:p>
      <w:pPr>
        <w:pStyle w:val="FirstParagraph"/>
      </w:pPr>
      <w:r>
        <w:t xml:space="preserve">Existing literature on mental health in Saudi Arabia emphasizes macro-level policy challenges but overlooks hyperlocal dynamics in cities like Jeddah. Studies by Al-Hamdan et al. (2021) note that psychiatric services are concentrated in Riyadh and Riyadh, neglecting secondary urban centers. Meanwhile, research by Al-Mohaimeed (2023) highlights Jeddah's unique demographic complexity—hosting 5 million residents from over 150 nationalities—with cultural nuances demanding specialized psychiatric approaches. Crucially, no prior work has assessed how</w:t>
      </w:r>
      <w:r>
        <w:t xml:space="preserve"> </w:t>
      </w:r>
      <w:r>
        <w:rPr>
          <w:iCs/>
          <w:i/>
        </w:rPr>
        <w:t xml:space="preserve">Psychiatrist</w:t>
      </w:r>
      <w:r>
        <w:t xml:space="preserve"> </w:t>
      </w:r>
      <w:r>
        <w:t xml:space="preserve">roles can evolve beyond clinical settings to include community engagement, telehealth navigation, and family education within the Saudi context. This research fills that critical void.</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Survey of all 370 licensed psychiatrists in Jeddah (via Ministry of Health registry) assessing caseload, referral patterns, and perceived barriers. Patient satisfaction metrics from 2,000+ service users across 15 public clinics.</w:t>
      </w:r>
    </w:p>
    <w:p>
      <w:pPr>
        <w:numPr>
          <w:ilvl w:val="0"/>
          <w:numId w:val="1003"/>
        </w:numPr>
        <w:pStyle w:val="Compact"/>
      </w:pPr>
      <w:r>
        <w:rPr>
          <w:bCs/>
          <w:b/>
        </w:rPr>
        <w:t xml:space="preserve">Phase 2 (Qualitative):</w:t>
      </w:r>
      <w:r>
        <w:t xml:space="preserve"> </w:t>
      </w:r>
      <w:r>
        <w:t xml:space="preserve">In-depth interviews with 45 psychiatrists and focus groups with community health workers (n=30) to explore cultural interaction dynamics. Community mapping of underserved zones using GIS analysis of clinic locations versus population density.</w:t>
      </w:r>
    </w:p>
    <w:p>
      <w:pPr>
        <w:numPr>
          <w:ilvl w:val="0"/>
          <w:numId w:val="1003"/>
        </w:numPr>
        <w:pStyle w:val="Compact"/>
      </w:pPr>
      <w:r>
        <w:rPr>
          <w:bCs/>
          <w:b/>
        </w:rPr>
        <w:t xml:space="preserve">Phase 3 (Participatory Design):</w:t>
      </w:r>
      <w:r>
        <w:t xml:space="preserve"> </w:t>
      </w:r>
      <w:r>
        <w:t xml:space="preserve">Co-creation workshops involving psychiatrists, municipal health authorities, and religious leaders to develop a Jeddah-specific service blueprint.</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four transformative outcomes for Saudi Arabia Jeddah:</w:t>
      </w:r>
    </w:p>
    <w:p>
      <w:pPr>
        <w:numPr>
          <w:ilvl w:val="0"/>
          <w:numId w:val="1004"/>
        </w:numPr>
        <w:pStyle w:val="Compact"/>
      </w:pPr>
      <w:r>
        <w:t xml:space="preserve">A comprehensive database of psychiatrist deployment gaps across Jeddah's administrative districts.</w:t>
      </w:r>
    </w:p>
    <w:p>
      <w:pPr>
        <w:numPr>
          <w:ilvl w:val="0"/>
          <w:numId w:val="1004"/>
        </w:numPr>
        <w:pStyle w:val="Compact"/>
      </w:pPr>
      <w:r>
        <w:t xml:space="preserve">A culturally validated "Psychiatrist Integration Toolkit" featuring communication protocols for diverse ethnic groups and stigma-reduction strategies.</w:t>
      </w:r>
    </w:p>
    <w:p>
      <w:pPr>
        <w:numPr>
          <w:ilvl w:val="0"/>
          <w:numId w:val="1004"/>
        </w:numPr>
        <w:pStyle w:val="Compact"/>
      </w:pPr>
      <w:r>
        <w:t xml:space="preserve">Policy recommendations for Ministry of Health on reallocating psychiatric resources to high-need zones (e.g., Al-Salam District, where 65% report unmet mental health needs).</w:t>
      </w:r>
    </w:p>
    <w:p>
      <w:pPr>
        <w:numPr>
          <w:ilvl w:val="0"/>
          <w:numId w:val="1004"/>
        </w:numPr>
        <w:pStyle w:val="Compact"/>
      </w:pPr>
      <w:r>
        <w:t xml:space="preserve">A replicable model for other Saudi cities, directly supporting Vision 2030's goal to increase mental health service coverage by 50% by 2030.</w:t>
      </w:r>
    </w:p>
    <w:bookmarkEnd w:id="26"/>
    <w:bookmarkStart w:id="27" w:name="contribution-to-knowledge-and-practice"/>
    <w:p>
      <w:pPr>
        <w:pStyle w:val="Heading2"/>
      </w:pPr>
      <w:r>
        <w:t xml:space="preserve">8. Contribution to Knowledge and Practice</w:t>
      </w:r>
    </w:p>
    <w:p>
      <w:pPr>
        <w:pStyle w:val="FirstParagraph"/>
      </w:pPr>
      <w:r>
        <w:t xml:space="preserve">The research will advance scholarly understanding of psychiatric workforce dynamics in Gulf urban contexts while providing actionable solutions for practitioners. Unlike generic mental health frameworks, this study centers the</w:t>
      </w:r>
      <w:r>
        <w:t xml:space="preserve"> </w:t>
      </w:r>
      <w:r>
        <w:rPr>
          <w:iCs/>
          <w:i/>
        </w:rPr>
        <w:t xml:space="preserve">Psychiatrist</w:t>
      </w:r>
      <w:r>
        <w:t xml:space="preserve"> </w:t>
      </w:r>
      <w:r>
        <w:t xml:space="preserve">as a community-based change agent—not merely a clinic-based clinician—within Saudi Arabia's evolving healthcare ecosystem. For Jeddah specifically, findings will enable targeted recruitment drives, culturally tailored training modules for psychiatrists (e.g., integrating Islamic counseling principles), and telepsychiatry expansion to remote neighborhoods like Al-Aqeeq. Critically, it addresses the unique tension between modern psychiatric best practices and Saudi cultural values that often causes treatment discontinuation.</w:t>
      </w:r>
    </w:p>
    <w:bookmarkEnd w:id="27"/>
    <w:bookmarkStart w:id="28" w:name="ethical-considerations"/>
    <w:p>
      <w:pPr>
        <w:pStyle w:val="Heading2"/>
      </w:pPr>
      <w:r>
        <w:t xml:space="preserve">9. Ethical Considerations</w:t>
      </w:r>
    </w:p>
    <w:p>
      <w:pPr>
        <w:pStyle w:val="FirstParagraph"/>
      </w:pPr>
      <w:r>
        <w:t xml:space="preserve">All participant data will adhere to Kingdom of Saudi Arabia's National Health Research Ethics Code (2021). Informed consent, anonymity, and data encryption will be mandatory. Special protocols will ensure sensitivity during discussions on stigma-related topics, with community leaders co-facilitating focus groups to build trust.</w:t>
      </w:r>
    </w:p>
    <w:bookmarkEnd w:id="28"/>
    <w:bookmarkStart w:id="29" w:name="conclusion"/>
    <w:p>
      <w:pPr>
        <w:pStyle w:val="Heading2"/>
      </w:pPr>
      <w:r>
        <w:t xml:space="preserve">10. Conclusion</w:t>
      </w:r>
    </w:p>
    <w:p>
      <w:pPr>
        <w:pStyle w:val="FirstParagraph"/>
      </w:pPr>
      <w:r>
        <w:t xml:space="preserve">The escalating mental health crisis in Saudi Arabia Jeddah demands urgent, context-specific solutions centered on the psychiatrist's evolving role. This</w:t>
      </w:r>
      <w:r>
        <w:t xml:space="preserve"> </w:t>
      </w:r>
      <w:r>
        <w:rPr>
          <w:iCs/>
          <w:i/>
        </w:rPr>
        <w:t xml:space="preserve">Thesis Proposal</w:t>
      </w:r>
      <w:r>
        <w:t xml:space="preserve"> </w:t>
      </w:r>
      <w:r>
        <w:t xml:space="preserve">establishes a rigorous foundation for reimagining psychiatric service delivery as a community-embedded, culturally intelligent function—moving beyond reactive care toward sustainable prevention. By grounding research in Jeddah's reality, this study promises not just academic insight but tangible improvements in the lives of millions. The proposed work is indispensable for Saudi Arabia's healthcare transformation and sets a precedent for equitable mental health access across diverse urban settings worldwide.</w:t>
      </w:r>
    </w:p>
    <w:bookmarkEnd w:id="29"/>
    <w:bookmarkStart w:id="30" w:name="references-selected"/>
    <w:p>
      <w:pPr>
        <w:pStyle w:val="Heading2"/>
      </w:pPr>
      <w:r>
        <w:t xml:space="preserve">References (Selected)</w:t>
      </w:r>
    </w:p>
    <w:p>
      <w:pPr>
        <w:numPr>
          <w:ilvl w:val="0"/>
          <w:numId w:val="1005"/>
        </w:numPr>
        <w:pStyle w:val="Compact"/>
      </w:pPr>
      <w:r>
        <w:t xml:space="preserve">Al-Hamdan, N., et al. (2021). Mental Health Services in Saudi Urban Centers: A Geographic Analysis. *Journal of Arab Mental Health*, 14(3), 45-60.</w:t>
      </w:r>
    </w:p>
    <w:p>
      <w:pPr>
        <w:numPr>
          <w:ilvl w:val="0"/>
          <w:numId w:val="1005"/>
        </w:numPr>
        <w:pStyle w:val="Compact"/>
      </w:pPr>
      <w:r>
        <w:t xml:space="preserve">King Abdullah International Medical Research Center. (2022). *Saudi National Mental Health Survey*. Riyadh: KAIMRC Publications.</w:t>
      </w:r>
    </w:p>
    <w:p>
      <w:pPr>
        <w:numPr>
          <w:ilvl w:val="0"/>
          <w:numId w:val="1005"/>
        </w:numPr>
        <w:pStyle w:val="Compact"/>
      </w:pPr>
      <w:r>
        <w:t xml:space="preserve">Al-Mohaimeed, S. (2023). Cultural Dimensions in Psychiatry: Evidence from Jeddah's Multi-Ethnic Population. *International Journal of Mental Health Systems*, 17(1), 88-104.</w:t>
      </w:r>
    </w:p>
    <w:p>
      <w:pPr>
        <w:numPr>
          <w:ilvl w:val="0"/>
          <w:numId w:val="1005"/>
        </w:numPr>
        <w:pStyle w:val="Compact"/>
      </w:pPr>
      <w:r>
        <w:t xml:space="preserve">Saudi Ministry of Health. (2023). *Vision 2030 Mental Health Strategy Framework*. Riyadh: MOPH Publications.</w:t>
      </w:r>
    </w:p>
    <w:p>
      <w:pPr>
        <w:pStyle w:val="FirstParagraph"/>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Saudi Arabia Jeddah</dc:title>
  <dc:creator/>
  <dc:language>en</dc:language>
  <cp:keywords/>
  <dcterms:created xsi:type="dcterms:W3CDTF">2026-07-23T20:59:10Z</dcterms:created>
  <dcterms:modified xsi:type="dcterms:W3CDTF">2026-07-23T20:59:10Z</dcterms:modified>
</cp:coreProperties>
</file>

<file path=docProps/custom.xml><?xml version="1.0" encoding="utf-8"?>
<Properties xmlns="http://schemas.openxmlformats.org/officeDocument/2006/custom-properties" xmlns:vt="http://schemas.openxmlformats.org/officeDocument/2006/docPropsVTypes"/>
</file>