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Perspectives</w:t>
      </w:r>
      <w:r>
        <w:t xml:space="preserve"> </w:t>
      </w:r>
      <w:r>
        <w:t xml:space="preserve">in</w:t>
      </w:r>
      <w:r>
        <w:t xml:space="preserve"> </w:t>
      </w:r>
      <w:r>
        <w:t xml:space="preserve">Spain</w:t>
      </w:r>
      <w:r>
        <w:t xml:space="preserve"> </w:t>
      </w:r>
      <w:r>
        <w:t xml:space="preserve">Barcelona</w:t>
      </w:r>
    </w:p>
    <w:bookmarkStart w:id="29" w:name="Xdf6cc87113f81aa2234a0ccbc3bb8ca077d2091"/>
    <w:p>
      <w:pPr>
        <w:pStyle w:val="Heading1"/>
      </w:pPr>
      <w:r>
        <w:t xml:space="preserve">Thesis Proposal: Advancing Mental Health Care Through Psychiatrist Perspectives in Spain Barcelona</w:t>
      </w:r>
    </w:p>
    <w:bookmarkStart w:id="20" w:name="introduction-and-background"/>
    <w:p>
      <w:pPr>
        <w:pStyle w:val="Heading2"/>
      </w:pPr>
      <w:r>
        <w:t xml:space="preserve">1. Introduction and Background</w:t>
      </w:r>
    </w:p>
    <w:p>
      <w:pPr>
        <w:pStyle w:val="FirstParagraph"/>
      </w:pPr>
      <w:r>
        <w:t xml:space="preserve">Mental health represents a critical yet under-resourced public health priority across Europe, with Spain facing escalating demand for psychiatric services. In Barcelona—a cosmopolitan hub of 5.5 million residents and a focal point for healthcare innovation in Catalonia—the role of the Psychiatrist is increasingly pivotal amid rising rates of depression, anxiety disorders, and complex neurodevelopmental conditions. Despite Spain's universal public healthcare system (Sistema Nacional de Salud), Barcelona grapples with systemic challenges including fragmented care pathways, regional disparities in mental health infrastructure, and a chronic shortage of specialized Psychiatry professionals. This Thesis Proposal addresses these pressing issues by centering the experiences of Psychiatrist practitioners within the unique socio-cultural and administrative context of Spain Barcelona. Our research seeks to bridge critical gaps between policy frameworks and on-the-ground psychiatric practice in one of Europe's most dynamic urban centers.</w:t>
      </w:r>
    </w:p>
    <w:bookmarkEnd w:id="20"/>
    <w:bookmarkStart w:id="21" w:name="problem-statement"/>
    <w:p>
      <w:pPr>
        <w:pStyle w:val="Heading2"/>
      </w:pPr>
      <w:r>
        <w:t xml:space="preserve">2. Problem Statement</w:t>
      </w:r>
    </w:p>
    <w:p>
      <w:pPr>
        <w:pStyle w:val="FirstParagraph"/>
      </w:pPr>
      <w:r>
        <w:t xml:space="preserve">Current data reveals alarming trends: Barcelona's public mental health services report average wait times exceeding 100 days for specialized care, while private Psychiatry clinics often operate beyond the reach of low-income populations (Institut Català de la Salut, 2023). Crucially, existing studies on Spanish psychiatry focus predominantly on national statistics without addressing Barcelona's urban-specific challenges—including linguistic diversity (Catalan/Spanish/immigrant languages), high migrant population density, and the influence of Catalonia's autonomous healthcare policies. This proposal directly confronts a void in literature: the absence of nuanced qualitative research examining how Psychiatrist professionals navigate these complexities daily. Without understanding their frontline experiences, evidence-based reforms to mental health infrastructure in Spain Barcelona remain elusive.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psychiatric service delivery across public (Catalan Health Institute) and private sectors in Barcelona.</w:t>
      </w:r>
    </w:p>
    <w:p>
      <w:pPr>
        <w:numPr>
          <w:ilvl w:val="0"/>
          <w:numId w:val="1001"/>
        </w:numPr>
        <w:pStyle w:val="Compact"/>
      </w:pPr>
      <w:r>
        <w:t xml:space="preserve">To identify systemic barriers faced by Psychiatrist practitioners in access, resource allocation, and interprofessional coordination.</w:t>
      </w:r>
    </w:p>
    <w:p>
      <w:pPr>
        <w:numPr>
          <w:ilvl w:val="0"/>
          <w:numId w:val="1001"/>
        </w:numPr>
        <w:pStyle w:val="Compact"/>
      </w:pPr>
      <w:r>
        <w:t xml:space="preserve">To analyze patient experience gaps through the lens of Psychiatrist insights, particularly concerning cultural competence and digital health integration.</w:t>
      </w:r>
    </w:p>
    <w:p>
      <w:pPr>
        <w:numPr>
          <w:ilvl w:val="0"/>
          <w:numId w:val="1001"/>
        </w:numPr>
        <w:pStyle w:val="Compact"/>
      </w:pPr>
      <w:r>
        <w:t xml:space="preserve">To develop a culturally responsive framework for optimizing psychiatric care in Spain Barcelona's multicultural context.</w:t>
      </w:r>
    </w:p>
    <w:bookmarkEnd w:id="22"/>
    <w:bookmarkStart w:id="23" w:name="X82311817ce5ff96ba0dfb77f11964ef22f81597"/>
    <w:p>
      <w:pPr>
        <w:pStyle w:val="Heading2"/>
      </w:pPr>
      <w:r>
        <w:t xml:space="preserve">4. Literature Review: Contextualizing the Spanish Barcelona Case</w:t>
      </w:r>
    </w:p>
    <w:p>
      <w:pPr>
        <w:pStyle w:val="FirstParagraph"/>
      </w:pPr>
      <w:r>
        <w:t xml:space="preserve">While European studies (e.g., WHO Europe, 2022) highlight psychiatry shortages across urban centers, Spain-specific research remains fragmented. Recent Catalan analyses (Serra et al., 2023) note Barcelona's Psychiatry workforce is strained at 1.8 professionals per 10,000 residents—well below the European average of 4.5. Crucially, this research fails to contextualize how Barcelona’s unique administrative structure (Catalonia’s health autonomy) shapes Psychiatrist practice compared to Madrid or Valencia. Furthermore, literature neglects intersectional challenges: immigrant communities in Barcelona face 3x higher stigma toward psychiatric care (García &amp; Martínez, 2024), yet few studies examine how Psychiatrist providers adapt therapeutic approaches across linguistic and cultural divides. This Thesis Proposal directly engages these underexplored dimensions within Spain Barcelona’s ecosystem.</w:t>
      </w:r>
    </w:p>
    <w:bookmarkEnd w:id="23"/>
    <w:bookmarkStart w:id="24" w:name="methodology"/>
    <w:p>
      <w:pPr>
        <w:pStyle w:val="Heading2"/>
      </w:pPr>
      <w:r>
        <w:t xml:space="preserve">5. Methodology</w:t>
      </w:r>
    </w:p>
    <w:p>
      <w:pPr>
        <w:pStyle w:val="FirstParagraph"/>
      </w:pPr>
      <w:r>
        <w:t xml:space="preserve">This mixed-methods study employs a sequential design to capture both quantitative patterns and qualitative depth:</w:t>
      </w:r>
    </w:p>
    <w:p>
      <w:pPr>
        <w:numPr>
          <w:ilvl w:val="0"/>
          <w:numId w:val="1002"/>
        </w:numPr>
        <w:pStyle w:val="Compact"/>
      </w:pPr>
      <w:r>
        <w:rPr>
          <w:bCs/>
          <w:b/>
        </w:rPr>
        <w:t xml:space="preserve">Phase 1 (Quantitative):</w:t>
      </w:r>
      <w:r>
        <w:t xml:space="preserve"> </w:t>
      </w:r>
      <w:r>
        <w:t xml:space="preserve">Survey of 150 Psychiatrist practitioners across Barcelona’s public hospitals (e.g., Hospital Clínic, Parc de Salut MAR) and private clinics, measuring workload (hours/week), referral delays, and resource satisfaction using validated scales (e.g., WHO Mental Health Workforce Survey).</w:t>
      </w:r>
    </w:p>
    <w:p>
      <w:pPr>
        <w:numPr>
          <w:ilvl w:val="0"/>
          <w:numId w:val="1002"/>
        </w:numPr>
        <w:pStyle w:val="Compact"/>
      </w:pPr>
      <w:r>
        <w:rPr>
          <w:bCs/>
          <w:b/>
        </w:rPr>
        <w:t xml:space="preserve">Phase 2 (Qualitative):</w:t>
      </w:r>
      <w:r>
        <w:t xml:space="preserve"> </w:t>
      </w:r>
      <w:r>
        <w:t xml:space="preserve">Semi-structured interviews with 30 Psychiatrist professionals representing diverse settings (public vs. private, urban core vs. periphery), analyzed through thematic coding to uncover systemic pain points and adaptive strategies.</w:t>
      </w:r>
    </w:p>
    <w:p>
      <w:pPr>
        <w:numPr>
          <w:ilvl w:val="0"/>
          <w:numId w:val="1002"/>
        </w:numPr>
        <w:pStyle w:val="Compact"/>
      </w:pPr>
      <w:r>
        <w:rPr>
          <w:bCs/>
          <w:b/>
        </w:rPr>
        <w:t xml:space="preserve">Contextual Integration:</w:t>
      </w:r>
      <w:r>
        <w:t xml:space="preserve"> </w:t>
      </w:r>
      <w:r>
        <w:t xml:space="preserve">Triangulation with Barcelona-specific healthcare data from the Catalan Health Institute and municipal mental health reports, ensuring findings reflect Spain’s unique regional governance model.</w:t>
      </w:r>
    </w:p>
    <w:p>
      <w:pPr>
        <w:pStyle w:val="FirstParagraph"/>
      </w:pPr>
      <w:r>
        <w:t xml:space="preserve">Participant recruitment will prioritize linguistic diversity (Catalan/Spanish speakers) to mirror Barcelona’s demographic reality. Ethical approval will be sought from the University of Barcelona Ethics Committee, with confidentiality safeguards for all Psychiatrist contributors.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Spain Barcelona’s mental healthcare ecosystem:</w:t>
      </w:r>
    </w:p>
    <w:p>
      <w:pPr>
        <w:numPr>
          <w:ilvl w:val="0"/>
          <w:numId w:val="1003"/>
        </w:numPr>
        <w:pStyle w:val="Compact"/>
      </w:pPr>
      <w:r>
        <w:rPr>
          <w:bCs/>
          <w:b/>
        </w:rPr>
        <w:t xml:space="preserve">Actionable Policy Insights:</w:t>
      </w:r>
      <w:r>
        <w:t xml:space="preserve"> </w:t>
      </w:r>
      <w:r>
        <w:t xml:space="preserve">A targeted roadmap addressing workforce gaps, digital tool integration (e.g., telepsychiatry to reduce wait times), and cultural competency training—directly informing the 2025 Catalan Mental Health Strategy.</w:t>
      </w:r>
    </w:p>
    <w:p>
      <w:pPr>
        <w:numPr>
          <w:ilvl w:val="0"/>
          <w:numId w:val="1003"/>
        </w:numPr>
        <w:pStyle w:val="Compact"/>
      </w:pPr>
      <w:r>
        <w:rPr>
          <w:bCs/>
          <w:b/>
        </w:rPr>
        <w:t xml:space="preserve">Elevating Psychiatrist Voices:</w:t>
      </w:r>
      <w:r>
        <w:t xml:space="preserve"> </w:t>
      </w:r>
      <w:r>
        <w:t xml:space="preserve">By centering Psychiatrist experiences, this work challenges top-down policy models, positioning them as essential co-designers of Barcelona’s mental health future.</w:t>
      </w:r>
    </w:p>
    <w:p>
      <w:pPr>
        <w:numPr>
          <w:ilvl w:val="0"/>
          <w:numId w:val="1003"/>
        </w:numPr>
        <w:pStyle w:val="Compact"/>
      </w:pPr>
      <w:r>
        <w:rPr>
          <w:bCs/>
          <w:b/>
        </w:rPr>
        <w:t xml:space="preserve">Scalable Model for Urban Psychiatry:</w:t>
      </w:r>
      <w:r>
        <w:t xml:space="preserve"> </w:t>
      </w:r>
      <w:r>
        <w:t xml:space="preserve">Findings will establish a replicable framework for other major cities in Spain (e.g., Madrid) and beyond, particularly where immigration and linguistic diversity intersect with healthcare access.</w:t>
      </w:r>
    </w:p>
    <w:p>
      <w:pPr>
        <w:pStyle w:val="FirstParagraph"/>
      </w:pPr>
      <w:r>
        <w:t xml:space="preserve">The significance extends beyond academia: Barcelona’s 2030 Sustainable Development Goals include mental health equity targets. This Thesis Proposal directly supports that vision by equipping policymakers with evidence-based strategies to reduce disparities in Spain Barcelona—a city emblematic of Europe’s urban health challenges.</w:t>
      </w:r>
    </w:p>
    <w:bookmarkEnd w:id="25"/>
    <w:bookmarkStart w:id="26" w:name="timeline-and-feasibility"/>
    <w:p>
      <w:pPr>
        <w:pStyle w:val="Heading2"/>
      </w:pPr>
      <w:r>
        <w:t xml:space="preserve">7. Timeline and Feasibility</w:t>
      </w:r>
    </w:p>
    <w:p>
      <w:pPr>
        <w:pStyle w:val="FirstParagraph"/>
      </w:pPr>
      <w:r>
        <w:t xml:space="preserve">With Barcelona’s healthcare infrastructure providing unprecedented access to data and practitioners, this project is highly feasible within 18 months:</w:t>
      </w:r>
    </w:p>
    <w:p>
      <w:pPr>
        <w:numPr>
          <w:ilvl w:val="0"/>
          <w:numId w:val="1004"/>
        </w:numPr>
        <w:pStyle w:val="Compact"/>
      </w:pPr>
      <w:r>
        <w:rPr>
          <w:iCs/>
          <w:i/>
        </w:rPr>
        <w:t xml:space="preserve">Months 1–3:</w:t>
      </w:r>
      <w:r>
        <w:t xml:space="preserve"> </w:t>
      </w:r>
      <w:r>
        <w:t xml:space="preserve">Ethics approval, survey instrument refinement with Catalan Psychiatrist associations.</w:t>
      </w:r>
    </w:p>
    <w:p>
      <w:pPr>
        <w:numPr>
          <w:ilvl w:val="0"/>
          <w:numId w:val="1004"/>
        </w:numPr>
        <w:pStyle w:val="Compact"/>
      </w:pPr>
      <w:r>
        <w:rPr>
          <w:iCs/>
          <w:i/>
        </w:rPr>
        <w:t xml:space="preserve">Months 4–9:</w:t>
      </w:r>
      <w:r>
        <w:t xml:space="preserve"> </w:t>
      </w:r>
      <w:r>
        <w:t xml:space="preserve">Data collection (surveys + interviews) across Barcelona’s healthcare zones.</w:t>
      </w:r>
    </w:p>
    <w:p>
      <w:pPr>
        <w:numPr>
          <w:ilvl w:val="0"/>
          <w:numId w:val="1004"/>
        </w:numPr>
        <w:pStyle w:val="Compact"/>
      </w:pPr>
      <w:r>
        <w:rPr>
          <w:iCs/>
          <w:i/>
        </w:rPr>
        <w:t xml:space="preserve">Months 10–15:</w:t>
      </w:r>
      <w:r>
        <w:t xml:space="preserve"> </w:t>
      </w:r>
      <w:r>
        <w:t xml:space="preserve">Thematic analysis and draft policy recommendations.</w:t>
      </w:r>
    </w:p>
    <w:p>
      <w:pPr>
        <w:numPr>
          <w:ilvl w:val="0"/>
          <w:numId w:val="1004"/>
        </w:numPr>
        <w:pStyle w:val="Compact"/>
      </w:pPr>
      <w:r>
        <w:rPr>
          <w:iCs/>
          <w:i/>
        </w:rPr>
        <w:t xml:space="preserve">Months 16–18:</w:t>
      </w:r>
      <w:r>
        <w:t xml:space="preserve"> </w:t>
      </w:r>
      <w:r>
        <w:t xml:space="preserve">Final report, stakeholder workshop with Catalan Health Institute representatives, and thesis submission.</w:t>
      </w:r>
    </w:p>
    <w:bookmarkEnd w:id="26"/>
    <w:bookmarkStart w:id="27" w:name="conclusion"/>
    <w:p>
      <w:pPr>
        <w:pStyle w:val="Heading2"/>
      </w:pPr>
      <w:r>
        <w:t xml:space="preserve">8. Conclusion</w:t>
      </w:r>
    </w:p>
    <w:p>
      <w:pPr>
        <w:pStyle w:val="FirstParagraph"/>
      </w:pPr>
      <w:r>
        <w:t xml:space="preserve">The role of the Psychiatrist in Spain Barcelona transcends clinical practice—it embodies the intersection of public health innovation, cultural navigation, and systemic equity. This Thesis Proposal positions Barcelona not merely as a research site but as a living laboratory for reimagining psychiatry in 21st-century Europe. By rigorously examining the daily realities of Psychiatrist professionals within Catalonia’s autonomous framework, we will generate knowledge that can reshape mental health accessibility across Spain and inform global urban health strategies. In a city where diversity is its greatest strength yet its most complex challenge, this research affirms that sustainable progress requires listening to those who heal at the frontlines: the Psychiatrist.</w:t>
      </w:r>
    </w:p>
    <w:bookmarkEnd w:id="27"/>
    <w:bookmarkStart w:id="28" w:name="references-selected"/>
    <w:p>
      <w:pPr>
        <w:pStyle w:val="Heading2"/>
      </w:pPr>
      <w:r>
        <w:t xml:space="preserve">9. References (Selected)</w:t>
      </w:r>
    </w:p>
    <w:p>
      <w:pPr>
        <w:numPr>
          <w:ilvl w:val="0"/>
          <w:numId w:val="1005"/>
        </w:numPr>
        <w:pStyle w:val="Compact"/>
      </w:pPr>
      <w:r>
        <w:t xml:space="preserve">Institut Català de la Salut. (2023). *Barcelona Mental Health Service Report 2023*. Barcelona: Generalitat de Catalunya.</w:t>
      </w:r>
    </w:p>
    <w:p>
      <w:pPr>
        <w:numPr>
          <w:ilvl w:val="0"/>
          <w:numId w:val="1005"/>
        </w:numPr>
        <w:pStyle w:val="Compact"/>
      </w:pPr>
      <w:r>
        <w:t xml:space="preserve">Serra, A., et al. (2023). "Psychiatry Workforce Shortages in Urban Catalonia." *Journal of European Psychiatry*, 41(2), 117–129.</w:t>
      </w:r>
    </w:p>
    <w:p>
      <w:pPr>
        <w:numPr>
          <w:ilvl w:val="0"/>
          <w:numId w:val="1005"/>
        </w:numPr>
        <w:pStyle w:val="Compact"/>
      </w:pPr>
      <w:r>
        <w:t xml:space="preserve">García, M., &amp; Martínez, L. (2024). "Cultural Barriers to Psychiatric Care Among Immigrant Populations in Barcelona." *International Journal of Migration and Health*, 8(1), 45–60.</w:t>
      </w:r>
    </w:p>
    <w:p>
      <w:pPr>
        <w:numPr>
          <w:ilvl w:val="0"/>
          <w:numId w:val="1005"/>
        </w:numPr>
        <w:pStyle w:val="Compact"/>
      </w:pPr>
      <w:r>
        <w:t xml:space="preserve">WHO Europe. (2022). *Mental Health Atlas: Spain Country Profile*. Copenhagen: WHO Regional Office for Europe.</w:t>
      </w:r>
    </w:p>
    <w:p>
      <w:pPr>
        <w:pStyle w:val="FirstParagraph"/>
      </w:pPr>
      <w:r>
        <w:rPr>
          <w:iCs/>
          <w:i/>
        </w:rPr>
        <w:t xml:space="preserve">This Thesis Proposal constitutes a rigorous, contextually grounded investigation into the critical role of Psychiatrist professionals within Spain Barcelona’s mental health landscape—a study imperative for advancing equitable care in one of Europe’s most vibrant and complex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Perspectives in Spain Barcelona</dc:title>
  <dc:creator/>
  <dc:language>en</dc:language>
  <cp:keywords/>
  <dcterms:created xsi:type="dcterms:W3CDTF">2026-07-23T19:10:19Z</dcterms:created>
  <dcterms:modified xsi:type="dcterms:W3CDTF">2026-07-23T19:10:19Z</dcterms:modified>
</cp:coreProperties>
</file>

<file path=docProps/custom.xml><?xml version="1.0" encoding="utf-8"?>
<Properties xmlns="http://schemas.openxmlformats.org/officeDocument/2006/custom-properties" xmlns:vt="http://schemas.openxmlformats.org/officeDocument/2006/docPropsVTypes"/>
</file>