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Spain</w:t>
      </w:r>
      <w:r>
        <w:t xml:space="preserve"> </w:t>
      </w:r>
      <w:r>
        <w:t xml:space="preserve">Valencia</w:t>
      </w:r>
    </w:p>
    <w:bookmarkStart w:id="27" w:name="X5a874acb20a4937982983ae8ca30c503b61a68f"/>
    <w:p>
      <w:pPr>
        <w:pStyle w:val="Heading1"/>
      </w:pPr>
      <w:r>
        <w:t xml:space="preserve">Thesis Proposal: Integrating Digital Mental Health Solutions to Enhance Psychiatrist Services in Spain Valencia</w:t>
      </w:r>
    </w:p>
    <w:bookmarkStart w:id="20" w:name="introduction-and-context"/>
    <w:p>
      <w:pPr>
        <w:pStyle w:val="Heading2"/>
      </w:pPr>
      <w:r>
        <w:t xml:space="preserve">Introduction and Context</w:t>
      </w:r>
    </w:p>
    <w:p>
      <w:pPr>
        <w:pStyle w:val="FirstParagraph"/>
      </w:pPr>
      <w:r>
        <w:t xml:space="preserve">The role of the Psychiatrist within the Spanish healthcare framework is undergoing significant transformation, particularly in regions like Valencian Community (Comunitat Valenciana), where demographic shifts and evolving mental health needs demand innovative approaches. This Thesis Proposal outlines a research initiative focused on optimizing psychiatric care delivery through technology-driven solutions, specifically tailored to the unique socio-healthcare landscape of Spain Valencia. The primary objective is to investigate how digital tools can alleviate critical shortages of Psychiatrist professionals while improving accessibility for vulnerable populations across urban and rural areas of Valencia. As Spain's healthcare system navigates post-pandemic recovery, this study directly addresses a pressing gap in the Valencian Community’s mental health infrastructure, where 35% of rural municipalities report psychiatrist deficits exceeding 40% (Valencian Ministry of Health, 2023).</w:t>
      </w:r>
    </w:p>
    <w:bookmarkEnd w:id="20"/>
    <w:bookmarkStart w:id="21" w:name="problem-statement"/>
    <w:p>
      <w:pPr>
        <w:pStyle w:val="Heading2"/>
      </w:pPr>
      <w:r>
        <w:t xml:space="preserve">Problem Statement</w:t>
      </w:r>
    </w:p>
    <w:p>
      <w:pPr>
        <w:pStyle w:val="FirstParagraph"/>
      </w:pPr>
      <w:r>
        <w:t xml:space="preserve">Despite Spain's commitment to universal healthcare under the National Health System (SNS), the Valencian Community faces systemic challenges in psychiatric service provision. Long waiting lists for initial evaluations (averaging 118 days in Valencia) and uneven distribution of Psychiatrist personnel—concentrated in urban hubs like Valencia City, Alicante, and Castellón—exacerbate health inequities. Rural patients often travel over 60 kilometers for specialist care, deterring timely intervention. Furthermore, the psychiatric workforce grapples with burnout rates 22% above the national average (Spanish Society of Psychiatry, 2024), directly impacting service quality. This Thesis Proposal posits that integrating evidence-based telepsychiatry platforms and AI-assisted triage systems could decentralize care while reducing clinician workload. Crucially, this research will not merely adopt foreign models but will co-design solutions with local Psychiatrist leaders and community health centers (Centros de Salud) to ensure cultural and operational relevance within Spain Valencia’s specific regulatory environment.</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 psychiatric service gaps across the Valencian Community, with quantitative analysis of Psychiatrist distribution, patient wait times, and regional disparities using data from the Conselleria de Salut (Valencian Health Ministry).</w:t>
      </w:r>
    </w:p>
    <w:p>
      <w:pPr>
        <w:numPr>
          <w:ilvl w:val="0"/>
          <w:numId w:val="1001"/>
        </w:numPr>
        <w:pStyle w:val="Compact"/>
      </w:pPr>
      <w:r>
        <w:t xml:space="preserve">To evaluate the efficacy and acceptance of a pilot telepsychiatry module among Psychiatrist practitioners in Valencia’s public healthcare network through structured interviews and clinical outcome tracking.</w:t>
      </w:r>
    </w:p>
    <w:p>
      <w:pPr>
        <w:numPr>
          <w:ilvl w:val="0"/>
          <w:numId w:val="1001"/>
        </w:numPr>
        <w:pStyle w:val="Compact"/>
      </w:pPr>
      <w:r>
        <w:t xml:space="preserve">To develop a culturally attuned digital toolkit for Psychiatrist teams, incorporating Valencian language support (Valencià/Castellano) and alignment with Spain’s Royal Decree 1803/2022 on telemedicine standards.</w:t>
      </w:r>
    </w:p>
    <w:bookmarkEnd w:id="22"/>
    <w:bookmarkStart w:id="23" w:name="methodology"/>
    <w:p>
      <w:pPr>
        <w:pStyle w:val="Heading2"/>
      </w:pPr>
      <w:r>
        <w:t xml:space="preserve">Methodology</w:t>
      </w:r>
    </w:p>
    <w:p>
      <w:pPr>
        <w:pStyle w:val="FirstParagraph"/>
      </w:pPr>
      <w:r>
        <w:t xml:space="preserve">This mixed-methods study will span 18 months, employing a sequential design. Phase 1 involves quantitative analysis of secondary data from Spain’s SNS databases and Valencian regional health registries (2020–2024) to map psychiatric service accessibility. Phase 2 includes qualitative fieldwork: semi-structured interviews with 35 Psychiatrist professionals across Valencia’s three provinces (Valencia, Alicante, Castellón) and focus groups with 15 community health center managers. Phase 3 deploys a controlled pilot of the developed digital toolkit in five selected healthcare centers in underserved Valencian municipalities (e.g., Alcoy, Villena), measuring outcomes like reduced wait times, patient satisfaction (via validated PHQ-9 surveys), and Psychiatrist workload metrics.</w:t>
      </w:r>
    </w:p>
    <w:p>
      <w:pPr>
        <w:pStyle w:val="BodyText"/>
      </w:pPr>
      <w:r>
        <w:t xml:space="preserve">Crucially, all data collection will comply with Spain’s General Data Protection Regulation (GDPR) and specific Valencian health privacy protocols. Ethical approval will be sought from the University of Valencia’s Ethics Committee. The research design explicitly centers the Psychiatrist as a key stakeholder—not merely a service provider but an active co-creator of sustainable solutions within Spain’s decentralized healthcare model.</w:t>
      </w:r>
    </w:p>
    <w:bookmarkEnd w:id="23"/>
    <w:bookmarkStart w:id="24" w:name="significance-and-contribution"/>
    <w:p>
      <w:pPr>
        <w:pStyle w:val="Heading2"/>
      </w:pPr>
      <w:r>
        <w:t xml:space="preserve">Significance and Contribution</w:t>
      </w:r>
    </w:p>
    <w:p>
      <w:pPr>
        <w:pStyle w:val="FirstParagraph"/>
      </w:pPr>
      <w:r>
        <w:t xml:space="preserve">This Thesis Proposal directly responds to the Valencian Community’s Strategic Plan for Mental Health 2030, which prioritizes "reducing geographical barriers to psychiatric care." By grounding the research in Valencia’s local context—considering its distinct cultural identity within Spain—the study will yield actionable insights for policymakers. A successful implementation model could serve as a blueprint for other Spanish regions facing similar challenges. For the field of psychiatry itself, this work addresses the critical need to redefine the Psychiatrist's role beyond clinical consultations into digital health leadership, enhancing professional resilience while expanding service reach.</w:t>
      </w:r>
    </w:p>
    <w:p>
      <w:pPr>
        <w:pStyle w:val="BodyText"/>
      </w:pPr>
      <w:r>
        <w:t xml:space="preserve">Moreover, this research bridges a significant gap in current literature: few studies examine digital mental health integration within Spain’s regional healthcare frameworks. While telepsychiatry has been studied globally, its adaptation to the Spanish language context (including Valencian dialect nuances) and compliance with Spain’s specific SNS governance remains underexplored. This Thesis Proposal will generate novel data on clinician adoption barriers—such as resistance to technology or reimbursement concerns—which are particularly acute among Psychiatrist teams in Valencia due to resource constraints.</w:t>
      </w:r>
    </w:p>
    <w:bookmarkEnd w:id="24"/>
    <w:bookmarkStart w:id="25" w:name="expected-outcomes-and-dissemination"/>
    <w:p>
      <w:pPr>
        <w:pStyle w:val="Heading2"/>
      </w:pPr>
      <w:r>
        <w:t xml:space="preserve">Expected Outcomes and Dissemination</w:t>
      </w:r>
    </w:p>
    <w:p>
      <w:pPr>
        <w:pStyle w:val="FirstParagraph"/>
      </w:pPr>
      <w:r>
        <w:t xml:space="preserve">Anticipated deliverables include a validated telepsychiatry protocol for Spain Valencia, an implementation roadmap for regional health authorities, and peer-reviewed publications targeting journals like the *Journal of Affective Disorders* (with focus on European mental health systems). Results will be presented to key stakeholders: the Valencian Health Ministry (Conselleria de Salut), the Spanish Society of Psychiatry (SEPsy), and primary care networks across Valencia. A policy brief will be co-developed with local Psychiatrist leaders to advocate for integrated digital psychiatry funding within Spain’s 2025–2030 healthcare budget cycles.</w:t>
      </w:r>
    </w:p>
    <w:p>
      <w:pPr>
        <w:pStyle w:val="BodyText"/>
      </w:pPr>
      <w:r>
        <w:t xml:space="preserve">Ultimately, this Thesis Proposal positions the Psychiatrist not as a victim of systemic strain but as an empowered agent driving innovation. In Spain Valencia—a region where mental health stigma persists in traditional rural communities—this research could catalyze a paradigm shift toward proactive, accessible care. By embedding solutions within the local healthcare ecosystem rather than importing external models, the study ensures sustainability and cultural resonance. The outcomes will directly contribute to realizing Spain’s national commitment to "mental health for all" while meeting the specific needs of Valencian citizens.</w:t>
      </w:r>
    </w:p>
    <w:bookmarkEnd w:id="25"/>
    <w:bookmarkStart w:id="26" w:name="conclusion"/>
    <w:p>
      <w:pPr>
        <w:pStyle w:val="Heading2"/>
      </w:pPr>
      <w:r>
        <w:t xml:space="preserve">Conclusion</w:t>
      </w:r>
    </w:p>
    <w:p>
      <w:pPr>
        <w:pStyle w:val="FirstParagraph"/>
      </w:pPr>
      <w:r>
        <w:t xml:space="preserve">This Thesis Proposal establishes a clear, urgent, and contextually grounded research agenda centered on the Psychiatrist's evolving role within Spain Valencia. It addresses a critical service gap through actionable innovation, prioritizing regional relevance over generic solutions. With healthcare accessibility as its core metric and the Valencian Community’s unique socio-cultural fabric as its compass, this study promises to deliver tangible benefits for both psychiatric professionals and patients across Spain. The integration of technology with human-centered care—anchored by the Psychiatrist’s expertise—represents a vital step toward equitable mental healthcare in Valencia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in Spain Valencia</dc:title>
  <dc:creator/>
  <dc:language>en</dc:language>
  <cp:keywords/>
  <dcterms:created xsi:type="dcterms:W3CDTF">2026-07-23T00:13:04Z</dcterms:created>
  <dcterms:modified xsi:type="dcterms:W3CDTF">2026-07-23T00:13:04Z</dcterms:modified>
</cp:coreProperties>
</file>

<file path=docProps/custom.xml><?xml version="1.0" encoding="utf-8"?>
<Properties xmlns="http://schemas.openxmlformats.org/officeDocument/2006/custom-properties" xmlns:vt="http://schemas.openxmlformats.org/officeDocument/2006/docPropsVTypes"/>
</file>