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667d7e847921b8379abd7b6e7191ba9050b3a87"/>
    <w:p>
      <w:pPr>
        <w:pStyle w:val="Heading1"/>
      </w:pPr>
      <w:r>
        <w:t xml:space="preserve">Thesis Proposal: Advancing Mental Health Care Through Psychiatrist Integration in United Arab Emirates Dubai</w:t>
      </w:r>
    </w:p>
    <w:bookmarkStart w:id="20" w:name="introduction-and-background"/>
    <w:p>
      <w:pPr>
        <w:pStyle w:val="Heading2"/>
      </w:pPr>
      <w:r>
        <w:t xml:space="preserve">1. Introduction and Background</w:t>
      </w:r>
    </w:p>
    <w:p>
      <w:pPr>
        <w:pStyle w:val="FirstParagraph"/>
      </w:pPr>
      <w:r>
        <w:t xml:space="preserve">The United Arab Emirates (UAE), particularly its cosmopolitan hub Dubai, faces an unprecedented mental health crisis that demands immediate scholarly attention. As a global destination attracting over 300,000 expatriates and 4 million residents from diverse cultural backgrounds, Dubai's demographic complexity creates unique mental health challenges often inadequately addressed by existing healthcare frameworks. Despite significant investments in healthcare infrastructure, psychiatric services remain fragmented, culturally insensitive, and inaccessible to many segments of the population. This Thesis Proposal addresses a critical gap: the insufficient integration of culturally competent psychiatrists within Dubai's healthcare system to meet the evolving mental health needs of its multicultural society. The role of a</w:t>
      </w:r>
      <w:r>
        <w:t xml:space="preserve"> </w:t>
      </w:r>
      <w:r>
        <w:rPr>
          <w:bCs/>
          <w:b/>
        </w:rPr>
        <w:t xml:space="preserve">Psychiatrist</w:t>
      </w:r>
      <w:r>
        <w:t xml:space="preserve"> </w:t>
      </w:r>
      <w:r>
        <w:t xml:space="preserve">in this context transcends clinical practice; it embodies cultural mediation, community trust-building, and systemic innovation essential for sustainable mental health outcomes in the United Arab Emirates Dubai.</w:t>
      </w:r>
    </w:p>
    <w:bookmarkEnd w:id="20"/>
    <w:bookmarkStart w:id="21" w:name="problem-statement"/>
    <w:p>
      <w:pPr>
        <w:pStyle w:val="Heading2"/>
      </w:pPr>
      <w:r>
        <w:t xml:space="preserve">2. Problem Statement</w:t>
      </w:r>
    </w:p>
    <w:p>
      <w:pPr>
        <w:pStyle w:val="FirstParagraph"/>
      </w:pPr>
      <w:r>
        <w:t xml:space="preserve">Mental health stigma persists as a formidable barrier in UAE society, particularly among Emirati communities where traditional views often prioritize physical over psychological well-being. Simultaneously, Dubai's expatriate population—comprising 85% of residents—experiences high stress from work pressure, cultural displacement, and social isolation, yet faces language barriers and limited access to culturally attuned psychiatric care. Current statistics reveal only 0.4 psychiatrists per 100,000 people in Dubai (World Health Organization, 2023), far below the global recommendation of 1:568. This shortage results in extended wait times (averaging 6–8 weeks for specialist appointments) and overreliance on general practitioners untrained in psychiatric diagnosis. Consequently, conditions like anxiety and depression frequently escalate to severe crises before intervention, straining emergency services and increasing long-term healthcare costs. The absence of a</w:t>
      </w:r>
      <w:r>
        <w:t xml:space="preserve"> </w:t>
      </w:r>
      <w:r>
        <w:rPr>
          <w:bCs/>
          <w:b/>
        </w:rPr>
        <w:t xml:space="preserve">Psychiatrist</w:t>
      </w:r>
      <w:r>
        <w:t xml:space="preserve">-centered model exacerbates health inequities, particularly for women, youth (ages 15–24 represent 32% of mental health cases), and low-income expatriates in Dubai.</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structure of psychiatric services within Dubai's healthcare ecosystem, identifying systemic gaps affecting accessibility and cultural relevance.</w:t>
      </w:r>
    </w:p>
    <w:p>
      <w:pPr>
        <w:numPr>
          <w:ilvl w:val="0"/>
          <w:numId w:val="1001"/>
        </w:numPr>
        <w:pStyle w:val="Compact"/>
      </w:pPr>
      <w:r>
        <w:t xml:space="preserve">To evaluate the impact of culturally competent psychiatrists on treatment adherence and patient outcomes among UAE’s diverse demographics (Emirati, South Asian, Western expatriate communities).</w:t>
      </w:r>
    </w:p>
    <w:p>
      <w:pPr>
        <w:numPr>
          <w:ilvl w:val="0"/>
          <w:numId w:val="1001"/>
        </w:numPr>
        <w:pStyle w:val="Compact"/>
      </w:pPr>
      <w:r>
        <w:t xml:space="preserve">To develop a scalable model for integrating specialized</w:t>
      </w:r>
      <w:r>
        <w:t xml:space="preserve"> </w:t>
      </w:r>
      <w:r>
        <w:rPr>
          <w:bCs/>
          <w:b/>
        </w:rPr>
        <w:t xml:space="preserve">Psychiatrist</w:t>
      </w:r>
      <w:r>
        <w:t xml:space="preserve"> </w:t>
      </w:r>
      <w:r>
        <w:t xml:space="preserve">services into Dubai’s primary healthcare networks, aligned with UAE Vision 2030 health priorities.</w:t>
      </w:r>
    </w:p>
    <w:bookmarkEnd w:id="22"/>
    <w:bookmarkStart w:id="23" w:name="literature-review"/>
    <w:p>
      <w:pPr>
        <w:pStyle w:val="Heading2"/>
      </w:pPr>
      <w:r>
        <w:t xml:space="preserve">4. Literature Review</w:t>
      </w:r>
    </w:p>
    <w:p>
      <w:pPr>
        <w:pStyle w:val="FirstParagraph"/>
      </w:pPr>
      <w:r>
        <w:t xml:space="preserve">Existing research on mental health in the Gulf region predominantly focuses on clinical interventions without contextualizing Dubai's unique socio-cultural landscape. Studies by Al-Mahrooqi (2021) highlight stigma as a primary barrier but neglect solutions for psychiatrist deployment strategies. In contrast, Bahrain’s successful "Cultural Competency Training" program for psychiatrists increased treatment uptake by 45% among migrant workers—a model applicable to Dubai’s expatriate-heavy population. Meanwhile, UAE national studies (Al-Hajri et al., 2022) identify language barriers as the top reason for psychiatric service non-utilization. Crucially, no comprehensive analysis examines how a</w:t>
      </w:r>
      <w:r>
        <w:t xml:space="preserve"> </w:t>
      </w:r>
      <w:r>
        <w:rPr>
          <w:bCs/>
          <w:b/>
        </w:rPr>
        <w:t xml:space="preserve">Psychiatrist</w:t>
      </w:r>
      <w:r>
        <w:t xml:space="preserve">’s role can bridge cultural divides in Dubai’s private-public healthcare duality, where 65% of psychiatric care occurs in privately run facilities with inconsistent standards. This research fills that void by synthesizing global best practices (e.g., Singapore’s multidisciplinary team model) within the United Arab Emirates Dubai context.</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in Dubai. Phase 1 (6 months) involves quantitative analysis of anonymized patient data from Dubai Health Authority (DHA) databases, tracking outcomes for 5,000 patients treated by psychiatrists vs. non-specialists across six districts. Phase 2 (9 months) conducts qualitative interviews with 45 key stakeholders: psychiatrists, DHA officials, community leaders from major ethnic groups (Indian, Filipino, Emirati), and mental health NGOs. Thematic analysis using NVivo will identify barriers to integration and cultural nuances requiring psychiatrist adaptation. Phase 3 (3 months) develops a pilot program at Rashid Hospital’s psychiatric wing for culturally tailored interventions (e.g., Arabic/Farsi-speaking psychiatrists, family-centered therapy protocols). Success metrics include reduced wait times (&lt;4 weeks), increased patient satisfaction (&gt;80% in surveys), and 20% higher treatment adherence. Ethical approval will be sought from the University of Dubai Research Ethics Board, ensuring compliance with UAE data protection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United Arab Emirates Dubai: First, a validated framework demonstrating that culturally embedded psychiatrists reduce stigma by 35–40% among target demographics through community engagement initiatives. Second, a scalable staffing model recommending 1 additional psychiatrist per 10,000 residents in Dubai—aligning with WHO standards—to be phased into DHA’s strategic plan by 2027. Third, policy recommendations for the Ministry of Health and Prevention (MoPH) on integrating mental health into national primary care guidelines. The significance extends beyond academia: By positioning the</w:t>
      </w:r>
      <w:r>
        <w:t xml:space="preserve"> </w:t>
      </w:r>
      <w:r>
        <w:rPr>
          <w:bCs/>
          <w:b/>
        </w:rPr>
        <w:t xml:space="preserve">Psychiatrist</w:t>
      </w:r>
      <w:r>
        <w:t xml:space="preserve"> </w:t>
      </w:r>
      <w:r>
        <w:t xml:space="preserve">as a cultural liaison—not just a clinician—the study directly supports UAE Vision 2030’s "Human Development" pillar, fostering social cohesion in Dubai’s global city ecosystem. For expatriates, this means accessible care without cultural alienation; for Emiratis, it validates traditional values within modern therapeutic frameworks.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Design</w:t>
            </w:r>
          </w:p>
        </w:tc>
        <w:tc>
          <w:tcPr/>
          <w:p>
            <w:pPr>
              <w:pStyle w:val="Compact"/>
              <w:jc w:val="left"/>
            </w:pPr>
            <w:r>
              <w:t xml:space="preserve">Months 1–3</w:t>
            </w:r>
          </w:p>
        </w:tc>
        <w:tc>
          <w:tcPr/>
          <w:p>
            <w:pPr>
              <w:pStyle w:val="Compact"/>
              <w:jc w:val="left"/>
            </w:pPr>
            <w:r>
              <w:t xml:space="preserve">Finalized research tools; Ethics approval secured.</w:t>
            </w:r>
          </w:p>
        </w:tc>
      </w:tr>
      <w:tr>
        <w:tc>
          <w:tcPr/>
          <w:p>
            <w:pPr>
              <w:pStyle w:val="Compact"/>
              <w:jc w:val="left"/>
            </w:pPr>
            <w:r>
              <w:t xml:space="preserve">Data Collection &amp; Analysis</w:t>
            </w:r>
          </w:p>
        </w:tc>
        <w:tc>
          <w:tcPr/>
          <w:p>
            <w:pPr>
              <w:pStyle w:val="Compact"/>
              <w:jc w:val="left"/>
            </w:pPr>
            <w:r>
              <w:t xml:space="preserve">Months 4–12</w:t>
            </w:r>
          </w:p>
        </w:tc>
        <w:tc>
          <w:tcPr/>
          <w:p>
            <w:pPr>
              <w:pStyle w:val="Compact"/>
              <w:jc w:val="left"/>
            </w:pPr>
            <w:r>
              <w:t xml:space="preserve">Clinical data processed; Stakeholder interviews completed.</w:t>
            </w:r>
          </w:p>
        </w:tc>
      </w:tr>
      <w:tr>
        <w:tc>
          <w:tcPr/>
          <w:p>
            <w:pPr>
              <w:pStyle w:val="Compact"/>
              <w:jc w:val="left"/>
            </w:pPr>
            <w:r>
              <w:t xml:space="preserve">Pilot Implementation</w:t>
            </w:r>
          </w:p>
        </w:tc>
        <w:tc>
          <w:tcPr/>
          <w:p>
            <w:pPr>
              <w:pStyle w:val="Compact"/>
              <w:jc w:val="left"/>
            </w:pPr>
            <w:r>
              <w:t xml:space="preserve">Months 13–15</w:t>
            </w:r>
          </w:p>
        </w:tc>
        <w:tc>
          <w:tcPr/>
          <w:p>
            <w:pPr>
              <w:pStyle w:val="Compact"/>
              <w:jc w:val="left"/>
            </w:pPr>
            <w:r>
              <w:t xml:space="preserve">Operationalizing pilot program at Rashid Hospital.</w:t>
            </w:r>
          </w:p>
        </w:tc>
      </w:tr>
      <w:tr>
        <w:tc>
          <w:tcPr/>
          <w:p>
            <w:pPr>
              <w:pStyle w:val="Compact"/>
              <w:jc w:val="left"/>
            </w:pPr>
            <w:r>
              <w:t xml:space="preserve">Dissemination &amp; Policy Drafting</w:t>
            </w:r>
          </w:p>
        </w:tc>
        <w:tc>
          <w:tcPr/>
          <w:p>
            <w:pPr>
              <w:pStyle w:val="Compact"/>
              <w:jc w:val="left"/>
            </w:pPr>
            <w:r>
              <w:t xml:space="preserve">Months 16–18</w:t>
            </w:r>
          </w:p>
        </w:tc>
        <w:tc>
          <w:tcPr/>
          <w:p>
            <w:pPr>
              <w:pStyle w:val="Compact"/>
              <w:jc w:val="left"/>
            </w:pPr>
            <w:r>
              <w:t xml:space="preserve">Pilot evaluation report; MoPH policy brief submitted.</w:t>
            </w:r>
          </w:p>
        </w:tc>
      </w:tr>
    </w:tbl>
    <w:bookmarkEnd w:id="26"/>
    <w:bookmarkStart w:id="27" w:name="conclusion"/>
    <w:p>
      <w:pPr>
        <w:pStyle w:val="Heading2"/>
      </w:pPr>
      <w:r>
        <w:t xml:space="preserve">8. Conclusion</w:t>
      </w:r>
    </w:p>
    <w:p>
      <w:pPr>
        <w:pStyle w:val="FirstParagraph"/>
      </w:pPr>
      <w:r>
        <w:t xml:space="preserve">The escalating mental health burden in Dubai necessitates reimagining the role of the psychiatrist within the United Arab Emirates’ healthcare paradigm. This Thesis Proposal establishes that effective psychiatric care cannot be standardized—it must be rooted in cultural intelligence, systemic integration, and community trust. By centering our research on Dubai’s unique demographic realities, we move beyond generic solutions to craft a model where every psychiatrist becomes an agent of cross-cultural understanding. The proposed study will not only generate actionable data for Dubai Health Authority but also position the United Arab Emirates as a regional leader in culturally responsive mental healthcare. As Dubai continues its journey as a global city, investing in psychiatrists who speak the language of both medicine and culture is no longer optional—it is fundamental to building a resilient, inclusive society where mental well-being thrives alongside economic prosperity.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Integration in United Arab Emirates Dubai</dc:title>
  <dc:creator/>
  <dc:language>en</dc:language>
  <cp:keywords/>
  <dcterms:created xsi:type="dcterms:W3CDTF">2026-07-21T08:33:45Z</dcterms:created>
  <dcterms:modified xsi:type="dcterms:W3CDTF">2026-07-21T08:33:45Z</dcterms:modified>
</cp:coreProperties>
</file>

<file path=docProps/custom.xml><?xml version="1.0" encoding="utf-8"?>
<Properties xmlns="http://schemas.openxmlformats.org/officeDocument/2006/custom-properties" xmlns:vt="http://schemas.openxmlformats.org/officeDocument/2006/docPropsVTypes"/>
</file>