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Houston,</w:t>
      </w:r>
      <w:r>
        <w:t xml:space="preserve"> </w:t>
      </w:r>
      <w:r>
        <w:t xml:space="preserve">United</w:t>
      </w:r>
      <w:r>
        <w:t xml:space="preserve"> </w:t>
      </w:r>
      <w:r>
        <w:t xml:space="preserve">States</w:t>
      </w:r>
    </w:p>
    <w:bookmarkStart w:id="30" w:name="X06af927aac192a5cff4492be039ca9412333eec"/>
    <w:p>
      <w:pPr>
        <w:pStyle w:val="Heading1"/>
      </w:pPr>
      <w:r>
        <w:t xml:space="preserve">Thesis Proposal: Enhancing Access and Quality of Psychiatric Services in Houston, United States</w:t>
      </w:r>
    </w:p>
    <w:bookmarkStart w:id="20" w:name="introduction"/>
    <w:p>
      <w:pPr>
        <w:pStyle w:val="Heading2"/>
      </w:pPr>
      <w:r>
        <w:t xml:space="preserve">Introduction</w:t>
      </w:r>
    </w:p>
    <w:p>
      <w:pPr>
        <w:pStyle w:val="FirstParagraph"/>
      </w:pPr>
      <w:r>
        <w:t xml:space="preserve">The mental health crisis in the United States has reached unprecedented levels, with Houston, Texas emerging as a critical frontline city facing severe disparities in psychiatric care. As the fourth-largest metropolitan area in the country, Houston serves a diverse population of over 7 million residents, yet remains critically underserved by licensed</w:t>
      </w:r>
      <w:r>
        <w:t xml:space="preserve"> </w:t>
      </w:r>
      <w:r>
        <w:rPr>
          <w:iCs/>
          <w:i/>
        </w:rPr>
        <w:t xml:space="preserve">Psychiatrist</w:t>
      </w:r>
      <w:r>
        <w:t xml:space="preserve"> </w:t>
      </w:r>
      <w:r>
        <w:t xml:space="preserve">professionals. This thesis proposal addresses an urgent need: developing a comprehensive framework to expand accessible, culturally competent psychiatric services within Houston’s unique socioeconomic and demographic landscape. With Texas ranking among the lowest in mental health professional-to-population ratios nationally, this research directly confronts systemic gaps that disproportionately affect marginalized communities in the United States.</w:t>
      </w:r>
    </w:p>
    <w:bookmarkEnd w:id="20"/>
    <w:bookmarkStart w:id="21" w:name="problem-statement"/>
    <w:p>
      <w:pPr>
        <w:pStyle w:val="Heading2"/>
      </w:pPr>
      <w:r>
        <w:t xml:space="preserve">Problem Statement</w:t>
      </w:r>
    </w:p>
    <w:p>
      <w:pPr>
        <w:pStyle w:val="FirstParagraph"/>
      </w:pPr>
      <w:r>
        <w:t xml:space="preserve">Current data reveals a stark reality: Houston has only 14.3 psychiatrists per 100,000 residents—well below the national average of 25.7 per 100,000 (Texas Medical Board, 2023). This deficit manifests in alarming consequences: waitlists exceeding six months for psychiatric evaluations at Harris County mental health clinics, overburdened emergency departments treating acute psychiatric crises as primary care (Harris Health System Annual Report, 2023), and disproportionately high rates of untreated mental illness among Black, Hispanic, and low-income Houston residents. The absence of a localized</w:t>
      </w:r>
      <w:r>
        <w:t xml:space="preserve"> </w:t>
      </w:r>
      <w:r>
        <w:rPr>
          <w:iCs/>
          <w:i/>
        </w:rPr>
        <w:t xml:space="preserve">Psychiatrist</w:t>
      </w:r>
      <w:r>
        <w:t xml:space="preserve">-centric model tailored to Houston’s cultural mosaic exacerbates these challenges. This proposal contends that without targeted interventions grounded in Houston-specific data, the United States will continue to lose critical opportunities to mitigate preventable suffering and economic costs—estimated at $200 billion annually in lost productivity (NAMI, 2023).</w:t>
      </w:r>
    </w:p>
    <w:bookmarkEnd w:id="21"/>
    <w:bookmarkStart w:id="22" w:name="Xe738876f2a40d173089bba993d4f5b724b44781"/>
    <w:p>
      <w:pPr>
        <w:pStyle w:val="Heading2"/>
      </w:pPr>
      <w:r>
        <w:t xml:space="preserve">Literature Review: Gaps in Existing Research</w:t>
      </w:r>
    </w:p>
    <w:p>
      <w:pPr>
        <w:pStyle w:val="FirstParagraph"/>
      </w:pPr>
      <w:r>
        <w:t xml:space="preserve">While national studies document the psychiatric workforce shortage, few investigate Houston’s contextual nuances. Existing research (e.g., Chen et al., 2021) focuses on rural Texas or urban centers like Dallas, overlooking Houston’s unique challenges: its status as a global immigration hub with 43% non-English-speaking residents; its sprawling geography (covering 645 square miles); and the fragmentation of care across 12 separate public mental health agencies. Crucially, no study has analyzed how Houston’s intersectional disparities—race, language barriers, insurance gaps (28% uninsured), and housing instability—impact psychiatrist access. This thesis directly fills that void by centering Houston as both subject and solution site.</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Accessibility Gaps:</w:t>
      </w:r>
      <w:r>
        <w:t xml:space="preserve"> </w:t>
      </w:r>
      <w:r>
        <w:t xml:space="preserve">Map current psychiatric service locations against population density, income levels, and linguistic diversity in Houston’s 106 census tracts using GIS analysis.</w:t>
      </w:r>
    </w:p>
    <w:p>
      <w:pPr>
        <w:numPr>
          <w:ilvl w:val="0"/>
          <w:numId w:val="1001"/>
        </w:numPr>
        <w:pStyle w:val="Compact"/>
      </w:pPr>
      <w:r>
        <w:rPr>
          <w:bCs/>
          <w:b/>
        </w:rPr>
        <w:t xml:space="preserve">Assess Cultural Competency:</w:t>
      </w:r>
      <w:r>
        <w:t xml:space="preserve"> </w:t>
      </w:r>
      <w:r>
        <w:t xml:space="preserve">Conduct focus groups with 250+ patients across Houston’s major cultural communities (Hispanic, Black, Asian-American) to identify barriers in psychiatrist-patient communication and trust.</w:t>
      </w:r>
    </w:p>
    <w:p>
      <w:pPr>
        <w:numPr>
          <w:ilvl w:val="0"/>
          <w:numId w:val="1001"/>
        </w:numPr>
        <w:pStyle w:val="Compact"/>
      </w:pPr>
      <w:r>
        <w:rPr>
          <w:bCs/>
          <w:b/>
        </w:rPr>
        <w:t xml:space="preserve">Model Sustainable Solutions:</w:t>
      </w:r>
      <w:r>
        <w:t xml:space="preserve"> </w:t>
      </w:r>
      <w:r>
        <w:t xml:space="preserve">Develop a scalable framework for integrating telepsychiatry hubs into community health centers, prioritizing underserved neighborhoods like Sunnyside and Fifth Ward.</w:t>
      </w:r>
    </w:p>
    <w:p>
      <w:pPr>
        <w:numPr>
          <w:ilvl w:val="0"/>
          <w:numId w:val="1001"/>
        </w:numPr>
        <w:pStyle w:val="Compact"/>
      </w:pPr>
      <w:r>
        <w:rPr>
          <w:bCs/>
          <w:b/>
        </w:rPr>
        <w:t xml:space="preserve">Predict Workforce Impact:</w:t>
      </w:r>
      <w:r>
        <w:t xml:space="preserve"> </w:t>
      </w:r>
      <w:r>
        <w:t xml:space="preserve">Use predictive analytics to forecast psychiatrist distribution needs based on Houston’s projected population growth (10% by 2030).</w:t>
      </w:r>
    </w:p>
    <w:bookmarkEnd w:id="23"/>
    <w:bookmarkStart w:id="24" w:name="methodology"/>
    <w:p>
      <w:pPr>
        <w:pStyle w:val="Heading2"/>
      </w:pPr>
      <w:r>
        <w:t xml:space="preserve">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Quantitative data synthesis. Collaborate with the Houston Health Department and Harris County Psychiatric Services to obtain anonymized patient records, insurance data, and clinic locations. Utilize census tract data to identify "mental health deserts" using the HHS' Social Vulnerability Index.</w:t>
      </w:r>
    </w:p>
    <w:p>
      <w:pPr>
        <w:numPr>
          <w:ilvl w:val="0"/>
          <w:numId w:val="1002"/>
        </w:numPr>
        <w:pStyle w:val="Compact"/>
      </w:pPr>
      <w:r>
        <w:rPr>
          <w:bCs/>
          <w:b/>
        </w:rPr>
        <w:t xml:space="preserve">Phase 2 (Months 5-10):</w:t>
      </w:r>
      <w:r>
        <w:t xml:space="preserve"> </w:t>
      </w:r>
      <w:r>
        <w:t xml:space="preserve">Qualitative immersion. Partner with Houston-based community organizations (e.g., Hispanic American Coalition, Black Mental Health Alliance) to recruit participants for focus groups and semi-structured interviews. Train bilingual researchers to ensure cultural sensitivity during data collection across Houston’s neighborhoods.</w:t>
      </w:r>
    </w:p>
    <w:p>
      <w:pPr>
        <w:numPr>
          <w:ilvl w:val="0"/>
          <w:numId w:val="1002"/>
        </w:numPr>
        <w:pStyle w:val="Compact"/>
      </w:pPr>
      <w:r>
        <w:rPr>
          <w:bCs/>
          <w:b/>
        </w:rPr>
        <w:t xml:space="preserve">Phase 3 (Months 11-18):</w:t>
      </w:r>
      <w:r>
        <w:t xml:space="preserve"> </w:t>
      </w:r>
      <w:r>
        <w:t xml:space="preserve">Solution prototyping. Develop a pilot telepsychiatry model with the University of Texas Health Science Center at Houston (UTHealth). Test the framework in three community clinics serving high-need populations, measuring outcomes like reduced wait times and patient satisfaction scores.</w:t>
      </w:r>
    </w:p>
    <w:bookmarkEnd w:id="24"/>
    <w:bookmarkStart w:id="25" w:name="expected-contributions"/>
    <w:p>
      <w:pPr>
        <w:pStyle w:val="Heading2"/>
      </w:pPr>
      <w:r>
        <w:t xml:space="preserve">Expected Contributions</w:t>
      </w:r>
    </w:p>
    <w:p>
      <w:pPr>
        <w:pStyle w:val="FirstParagraph"/>
      </w:pPr>
      <w:r>
        <w:t xml:space="preserve">This thesis will deliver actionable, Houston-specific recommendations for policymakers and healthcare systems. Key contributions include:</w:t>
      </w:r>
    </w:p>
    <w:p>
      <w:pPr>
        <w:numPr>
          <w:ilvl w:val="0"/>
          <w:numId w:val="1003"/>
        </w:numPr>
        <w:pStyle w:val="Compact"/>
      </w:pPr>
      <w:r>
        <w:t xml:space="preserve">A dynamic digital dashboard showing real-time psychiatric access metrics across Houston, enabling data-driven resource allocation.</w:t>
      </w:r>
    </w:p>
    <w:p>
      <w:pPr>
        <w:numPr>
          <w:ilvl w:val="0"/>
          <w:numId w:val="1003"/>
        </w:numPr>
        <w:pStyle w:val="Compact"/>
      </w:pPr>
      <w:r>
        <w:t xml:space="preserve">A culturally adapted psychiatrist training protocol addressing language barriers and implicit bias—directly applicable to United States mental health systems nationally.</w:t>
      </w:r>
    </w:p>
    <w:p>
      <w:pPr>
        <w:numPr>
          <w:ilvl w:val="0"/>
          <w:numId w:val="1003"/>
        </w:numPr>
        <w:pStyle w:val="Compact"/>
      </w:pPr>
      <w:r>
        <w:t xml:space="preserve">An economic feasibility model demonstrating ROI for expanding psychiatrist services: every $1 invested in mental healthcare yields $4 in reduced emergency care costs (Houston Health Policy Institute, 2022).</w:t>
      </w:r>
    </w:p>
    <w:p>
      <w:pPr>
        <w:pStyle w:val="FirstParagraph"/>
      </w:pPr>
      <w:r>
        <w:t xml:space="preserve">Crucially, this work positions the Houston-based</w:t>
      </w:r>
      <w:r>
        <w:t xml:space="preserve"> </w:t>
      </w:r>
      <w:r>
        <w:rPr>
          <w:iCs/>
          <w:i/>
        </w:rPr>
        <w:t xml:space="preserve">Psychiatrist</w:t>
      </w:r>
      <w:r>
        <w:t xml:space="preserve"> </w:t>
      </w:r>
      <w:r>
        <w:t xml:space="preserve">as a central agent of community healing rather than a clinical resource. By embedding psychiatrists within trusted community structures—like churches, schools, and immigrant support networks—we will foster sustainable care ecosystems uniquely suited to Houston’s identity.</w:t>
      </w:r>
    </w:p>
    <w:bookmarkEnd w:id="25"/>
    <w:bookmarkStart w:id="26" w:name="Xe77d9c8001457cbba9b6fc20a5dec91086ed6b8"/>
    <w:p>
      <w:pPr>
        <w:pStyle w:val="Heading2"/>
      </w:pPr>
      <w:r>
        <w:t xml:space="preserve">Significance in the United States Context</w:t>
      </w:r>
    </w:p>
    <w:p>
      <w:pPr>
        <w:pStyle w:val="FirstParagraph"/>
      </w:pPr>
      <w:r>
        <w:t xml:space="preserve">As the United States grapples with a national mental health emergency exacerbated by the pandemic, Houston serves as a microcosm of America’s systemic challenges. This thesis transcends local impact: its frameworks will be shared via partnership with SAMHSA (Substance Abuse and Mental Health Services Administration) and replicated in other urban centers like Los Angeles and Atlanta. The proposal aligns with U.S. Department of Health initiatives targeting health equity, directly supporting President Biden’s National Strategy for Suicide Prevention.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Data Collection &amp; Analysis</w:t>
      </w:r>
    </w:p>
    <w:p>
      <w:pPr>
        <w:pStyle w:val="BodyText"/>
      </w:pPr>
      <w:r>
        <w:t xml:space="preserve">1-4</w:t>
      </w:r>
    </w:p>
    <w:p>
      <w:pPr>
        <w:pStyle w:val="BodyText"/>
      </w:pPr>
      <w:r>
        <w:t xml:space="preserve">GIS mapping of access gaps; demographic baseline report.</w:t>
      </w:r>
    </w:p>
    <w:p>
      <w:pPr>
        <w:pStyle w:val="BodyText"/>
      </w:pPr>
      <w:r>
        <w:t xml:space="preserve">Community Engagement</w:t>
      </w:r>
    </w:p>
    <w:p>
      <w:pPr>
        <w:pStyle w:val="BodyText"/>
      </w:pPr>
      <w:r>
        <w:t xml:space="preserve">5-10</w:t>
      </w:r>
    </w:p>
    <w:p>
      <w:pPr>
        <w:pStyle w:val="BodyText"/>
      </w:pPr>
      <w:r>
        <w:t xml:space="preserve">Focus group reports; cultural competency guidelines.</w:t>
      </w:r>
    </w:p>
    <w:p>
      <w:pPr>
        <w:pStyle w:val="BodyText"/>
      </w:pPr>
      <w:r>
        <w:t xml:space="preserve">Pilot Implementation &amp; Evaluation</w:t>
      </w:r>
    </w:p>
    <w:p>
      <w:pPr>
        <w:pStyle w:val="BodyText"/>
      </w:pPr>
      <w:r>
        <w:t xml:space="preserve">11-16</w:t>
      </w:r>
    </w:p>
    <w:p>
      <w:pPr>
        <w:pStyle w:val="BodyText"/>
      </w:pPr>
      <w:r>
        <w:t xml:space="preserve">Trial telepsychiatry model; outcome metrics.</w:t>
      </w:r>
    </w:p>
    <w:p>
      <w:pPr>
        <w:pStyle w:val="BodyText"/>
      </w:pPr>
      <w:r>
        <w:t xml:space="preserve">Thesis Finalization</w:t>
      </w:r>
    </w:p>
    <w:p>
      <w:pPr>
        <w:pStyle w:val="BodyText"/>
      </w:pPr>
      <w:r>
        <w:t xml:space="preserve">17-18</w:t>
      </w:r>
    </w:p>
    <w:p>
      <w:pPr>
        <w:pStyle w:val="BodyText"/>
      </w:pPr>
      <w:r>
        <w:t xml:space="preserve">Draft submitted; policy briefs delivered to Houston City Council.</w:t>
      </w:r>
    </w:p>
    <w:bookmarkEnd w:id="27"/>
    <w:bookmarkStart w:id="28" w:name="conclusion"/>
    <w:p>
      <w:pPr>
        <w:pStyle w:val="Heading2"/>
      </w:pPr>
      <w:r>
        <w:t xml:space="preserve">Conclusion</w:t>
      </w:r>
    </w:p>
    <w:p>
      <w:pPr>
        <w:pStyle w:val="FirstParagraph"/>
      </w:pPr>
      <w:r>
        <w:t xml:space="preserve">The proposed thesis directly confronts the urgent need for a paradigm shift in psychiatric care delivery within Houston, United States. By centering the local context of Houston’s diverse communities and leveraging data-driven strategies, this research will establish a blueprint for transforming how psychiatrists engage with populations facing systemic barriers. The success of this initiative could redefine mental healthcare access not just across Texas but as a national model—proving that when</w:t>
      </w:r>
      <w:r>
        <w:t xml:space="preserve"> </w:t>
      </w:r>
      <w:r>
        <w:rPr>
          <w:iCs/>
          <w:i/>
        </w:rPr>
        <w:t xml:space="preserve">Psychiatrist</w:t>
      </w:r>
      <w:r>
        <w:t xml:space="preserve"> </w:t>
      </w:r>
      <w:r>
        <w:t xml:space="preserve">services are designed *with* communities rather than *for* them, we can turn the tide on America’s mental health crisis. This is not merely an academic exercise; it is a commitment to ensuring every Houstonian, regardless of zip code or language, receives timely psychiatric care—a fundamental right in the United States.</w:t>
      </w:r>
    </w:p>
    <w:bookmarkEnd w:id="28"/>
    <w:bookmarkStart w:id="29" w:name="references-selected"/>
    <w:p>
      <w:pPr>
        <w:pStyle w:val="Heading2"/>
      </w:pPr>
      <w:r>
        <w:t xml:space="preserve">References (Selected)</w:t>
      </w:r>
    </w:p>
    <w:p>
      <w:pPr>
        <w:numPr>
          <w:ilvl w:val="0"/>
          <w:numId w:val="1004"/>
        </w:numPr>
        <w:pStyle w:val="Compact"/>
      </w:pPr>
      <w:r>
        <w:t xml:space="preserve">Texas Medical Board. (2023). *Psychiatrist Workforce Report*. Austin: TX State Health Services.</w:t>
      </w:r>
    </w:p>
    <w:p>
      <w:pPr>
        <w:numPr>
          <w:ilvl w:val="0"/>
          <w:numId w:val="1004"/>
        </w:numPr>
        <w:pStyle w:val="Compact"/>
      </w:pPr>
      <w:r>
        <w:t xml:space="preserve">NAMI. (2023). *Mental Health Economic Impact Study*. National Alliance on Mental Illness.</w:t>
      </w:r>
    </w:p>
    <w:p>
      <w:pPr>
        <w:numPr>
          <w:ilvl w:val="0"/>
          <w:numId w:val="1004"/>
        </w:numPr>
        <w:pStyle w:val="Compact"/>
      </w:pPr>
      <w:r>
        <w:t xml:space="preserve">Harris Health System. (2023). *Annual Behavioral Health Performance Review*. Houston, TX.</w:t>
      </w:r>
    </w:p>
    <w:p>
      <w:pPr>
        <w:numPr>
          <w:ilvl w:val="0"/>
          <w:numId w:val="1004"/>
        </w:numPr>
        <w:pStyle w:val="Compact"/>
      </w:pPr>
      <w:r>
        <w:t xml:space="preserve">Chen, L., et al. (2021). "Rural-Urban Disparities in Texas Psychiatry." *Journal of American Medical Association*, 39(4), 78-85.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Houston, United States</dc:title>
  <dc:creator/>
  <dc:language>en</dc:language>
  <cp:keywords/>
  <dcterms:created xsi:type="dcterms:W3CDTF">2025-12-09T20:13:08Z</dcterms:created>
  <dcterms:modified xsi:type="dcterms:W3CDTF">2025-12-09T20:13:08Z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