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Psychiatrist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5270a4fe1525abc1b4b6e35548f9be1f6fd505d"/>
    <w:p>
      <w:pPr>
        <w:pStyle w:val="Heading1"/>
      </w:pPr>
      <w:r>
        <w:t xml:space="preserve">Thesis Proposal: Addressing Mental Health Disparities Through Enhanced Psychiatrist Services in United States New York City</w:t>
      </w:r>
    </w:p>
    <w:bookmarkStart w:id="20" w:name="introduction-and-problem-statement"/>
    <w:p>
      <w:pPr>
        <w:pStyle w:val="Heading2"/>
      </w:pPr>
      <w:r>
        <w:t xml:space="preserve">Introduction and Problem Statement</w:t>
      </w:r>
    </w:p>
    <w:p>
      <w:pPr>
        <w:pStyle w:val="FirstParagraph"/>
      </w:pPr>
      <w:r>
        <w:t xml:space="preserve">The mental health crisis in the United States has reached alarming proportions, with New York City (NYC) serving as both a microcosm and epicenter of this national challenge. As the most populous city in the United States, NYC houses over 8.3 million residents facing unique socioeconomic and cultural stressors that exacerbate mental health conditions. Despite being home to more psychiatrists than any other U.S. city (approximately 2,500 licensed practitioners), severe disparities persist in access to psychiatric care across boroughs and demographic groups. This Thesis Proposal addresses a critical gap: the maldistribution of psychiatrist services in NYC, where communities of color and low-income populations experience 3-4 times higher rates of untreated mental illness compared to affluent neighborhoods. With 1 in 5 New Yorkers experiencing mental health challenges annually, this research directly confronts the urgent need for equitable psychiatrist resource allocation within United States urban healthcare systems.</w:t>
      </w:r>
    </w:p>
    <w:bookmarkEnd w:id="20"/>
    <w:bookmarkStart w:id="21" w:name="significance-of-the-study"/>
    <w:p>
      <w:pPr>
        <w:pStyle w:val="Heading2"/>
      </w:pPr>
      <w:r>
        <w:t xml:space="preserve">Significance of the Study</w:t>
      </w:r>
    </w:p>
    <w:p>
      <w:pPr>
        <w:pStyle w:val="FirstParagraph"/>
      </w:pPr>
      <w:r>
        <w:t xml:space="preserve">This investigation holds profound significance for multiple stakeholders in the United States healthcare landscape. For policymakers in New York City, findings will inform targeted funding initiatives to alleviate psychiatrist shortages in underserved areas like the South Bronx and East New York. For healthcare administrators at institutions such as NYU Langone and Mount Sinai, data on service utilization patterns will optimize resource deployment. Most critically, this research advances public health equity—aligning with NYC's 2023 Mental Health Equity Plan—by providing evidence-based strategies to dismantle barriers that prevent marginalized populations from accessing a psychiatrist. The outcomes will directly support the New York State Office of Mental Health's goal to reduce mental health disparities by 40% by 2035, making this thesis a vital contribution to United States urban public health infrastructure.</w:t>
      </w:r>
    </w:p>
    <w:bookmarkEnd w:id="21"/>
    <w:bookmarkStart w:id="22" w:name="X44e3d294d789be597d32f0dfa2dcadc5b0c037c"/>
    <w:p>
      <w:pPr>
        <w:pStyle w:val="Heading2"/>
      </w:pPr>
      <w:r>
        <w:t xml:space="preserve">Literature Review: Gaps in Current Research</w:t>
      </w:r>
    </w:p>
    <w:p>
      <w:pPr>
        <w:pStyle w:val="FirstParagraph"/>
      </w:pPr>
      <w:r>
        <w:t xml:space="preserve">Existing scholarship on psychiatrists in the United States primarily focuses on national workforce shortages (e.g., American Psychiatric Association, 2023) but neglects NYC-specific contextual factors. A seminal study by Chen et al. (2021) identified a 65% psychiatrist vacancy rate in Queens' public health clinics, yet failed to examine how cultural competency training impacts service utilization among the city's diverse immigrant populations (representing 37% of NYC residents). Similarly, research by Rodriguez and Singh (2022) documented longer wait times for Black patients at NYC psychiatric facilities but did not correlate these delays with clinician diversity metrics. This thesis fills these gaps by integrating three underexplored dimensions: socioeconomic determinants of access, culturally responsive practice models within United States New York City's tri-racial framework, and the impact of telepsychiatry adoption post-pandemic in an urban setting.</w:t>
      </w:r>
    </w:p>
    <w:bookmarkEnd w:id="22"/>
    <w:bookmarkStart w:id="23" w:name="research-questions"/>
    <w:p>
      <w:pPr>
        <w:pStyle w:val="Heading2"/>
      </w:pPr>
      <w:r>
        <w:t xml:space="preserve">Research Questions</w:t>
      </w:r>
    </w:p>
    <w:p>
      <w:pPr>
        <w:numPr>
          <w:ilvl w:val="0"/>
          <w:numId w:val="1001"/>
        </w:numPr>
        <w:pStyle w:val="Compact"/>
      </w:pPr>
      <w:r>
        <w:t xml:space="preserve">To what extent do geographic, socioeconomic, and cultural factors influence access to a psychiatrist in United States New York City?</w:t>
      </w:r>
    </w:p>
    <w:p>
      <w:pPr>
        <w:numPr>
          <w:ilvl w:val="0"/>
          <w:numId w:val="1001"/>
        </w:numPr>
        <w:pStyle w:val="Compact"/>
      </w:pPr>
      <w:r>
        <w:t xml:space="preserve">How does the racial/ethnic congruence between patients and psychiatrists correlate with treatment adherence rates in NYC's community mental health centers?</w:t>
      </w:r>
    </w:p>
    <w:p>
      <w:pPr>
        <w:numPr>
          <w:ilvl w:val="0"/>
          <w:numId w:val="1001"/>
        </w:numPr>
        <w:pStyle w:val="Compact"/>
      </w:pPr>
      <w:r>
        <w:t xml:space="preserve">What role does telepsychiatry expansion play in reducing disparities for populations facing transportation or childcare barriers to in-person care?</w:t>
      </w:r>
    </w:p>
    <w:bookmarkEnd w:id="23"/>
    <w:bookmarkStart w:id="24" w:name="methodology"/>
    <w:p>
      <w:pPr>
        <w:pStyle w:val="Heading2"/>
      </w:pPr>
      <w:r>
        <w:t xml:space="preserve">Methodology</w:t>
      </w:r>
    </w:p>
    <w:p>
      <w:pPr>
        <w:pStyle w:val="FirstParagraph"/>
      </w:pPr>
      <w:r>
        <w:t xml:space="preserve">This mixed-methods study employs a sequential explanatory design over 18 months. Phase 1 quantifies access disparities using de-identified data from NYC Health + Hospitals (n=450,000 patient records across 35 community mental health centers) and the National Provider Identifier database. Spatial analysis via GIS mapping will identify "psychiatrist deserts" (neighborhoods with fewer than 1 psychiatrist per 25,000 residents), while regression modeling isolates socioeconomic predictors of access. Phase 2 conducts in-depth interviews with 45 psychiatrists across NYC boroughs and focus groups with 60 patients from high-need ZIP codes to explore cultural competency experiences. All protocols will undergo IRB review through Columbia University's Institutional Review Board, adhering strictly to HIPAA regulations for United States mental health data handling. The triangulation of quantitative trends with qualitative patient narratives provides a robust foundation for evidence-based solutions.</w:t>
      </w:r>
    </w:p>
    <w:bookmarkEnd w:id="24"/>
    <w:bookmarkStart w:id="25" w:name="expected-contributions"/>
    <w:p>
      <w:pPr>
        <w:pStyle w:val="Heading2"/>
      </w:pPr>
      <w:r>
        <w:t xml:space="preserve">Expected Contributions</w:t>
      </w:r>
    </w:p>
    <w:p>
      <w:pPr>
        <w:pStyle w:val="FirstParagraph"/>
      </w:pPr>
      <w:r>
        <w:t xml:space="preserve">This Thesis Proposal will generate three transformative contributions to the field of psychiatry in the United States. First, it will produce the first comprehensive geographic heat map of psychiatrist accessibility across all five NYC boroughs, revealing hidden inequities masked by citywide averages. Second, it will develop a validated "Cultural Competency Index" for psychiatrists—measuring language skills, trauma-informed practices, and community engagement—that directly addresses the National Institute of Mental Health's 2023 call for culturally responsive care frameworks. Third, the study will deliver a scalable implementation model for telepsychiatry integration tailored to NYC's unique housing density (e.g., using mobile health units in public housing projects). These outcomes position this research as a blueprint for other U.S. cities grappling with similar mental healthcare fragmentation, directly supporting the Biden Administration's 2023 Mental Health Access Initiative.</w:t>
      </w:r>
    </w:p>
    <w:bookmarkEnd w:id="25"/>
    <w:bookmarkStart w:id="26" w:name="timeline-and-feasibility"/>
    <w:p>
      <w:pPr>
        <w:pStyle w:val="Heading2"/>
      </w:pPr>
      <w:r>
        <w:t xml:space="preserve">Timeline and Feasibility</w:t>
      </w:r>
    </w:p>
    <w:p>
      <w:pPr>
        <w:pStyle w:val="FirstParagraph"/>
      </w:pPr>
      <w:r>
        <w:t xml:space="preserve">The project aligns with NYC's current policy momentum: the Department of Health’s 2024 "Mental Health Equity Grant" program provides funding for data partnerships with academic institutions. Key milestones include:</w:t>
      </w:r>
    </w:p>
    <w:p>
      <w:pPr>
        <w:numPr>
          <w:ilvl w:val="0"/>
          <w:numId w:val="1002"/>
        </w:numPr>
        <w:pStyle w:val="Compact"/>
      </w:pPr>
      <w:r>
        <w:rPr>
          <w:bCs/>
          <w:b/>
        </w:rPr>
        <w:t xml:space="preserve">Months 1-3:</w:t>
      </w:r>
      <w:r>
        <w:t xml:space="preserve"> </w:t>
      </w:r>
      <w:r>
        <w:t xml:space="preserve">Data acquisition and IRB approval</w:t>
      </w:r>
    </w:p>
    <w:p>
      <w:pPr>
        <w:numPr>
          <w:ilvl w:val="0"/>
          <w:numId w:val="1002"/>
        </w:numPr>
        <w:pStyle w:val="Compact"/>
      </w:pPr>
      <w:r>
        <w:rPr>
          <w:bCs/>
          <w:b/>
        </w:rPr>
        <w:t xml:space="preserve">Months 4-6:</w:t>
      </w:r>
      <w:r>
        <w:t xml:space="preserve"> </w:t>
      </w:r>
      <w:r>
        <w:t xml:space="preserve">GIS mapping and statistical analysis</w:t>
      </w:r>
    </w:p>
    <w:p>
      <w:pPr>
        <w:numPr>
          <w:ilvl w:val="0"/>
          <w:numId w:val="1002"/>
        </w:numPr>
        <w:pStyle w:val="Compact"/>
      </w:pPr>
      <w:r>
        <w:rPr>
          <w:bCs/>
          <w:b/>
        </w:rPr>
        <w:t xml:space="preserve">Months 7-10:</w:t>
      </w:r>
      <w:r>
        <w:t xml:space="preserve"> </w:t>
      </w:r>
      <w:r>
        <w:t xml:space="preserve">Qualitative interviews and focus groups</w:t>
      </w:r>
    </w:p>
    <w:p>
      <w:pPr>
        <w:numPr>
          <w:ilvl w:val="0"/>
          <w:numId w:val="1002"/>
        </w:numPr>
        <w:pStyle w:val="Compact"/>
      </w:pPr>
      <w:r>
        <w:rPr>
          <w:bCs/>
          <w:b/>
        </w:rPr>
        <w:t xml:space="preserve">Months 11-15:</w:t>
      </w:r>
      <w:r>
        <w:t xml:space="preserve"> </w:t>
      </w:r>
      <w:r>
        <w:t xml:space="preserve">Integrated data synthesis and model development</w:t>
      </w:r>
    </w:p>
    <w:p>
      <w:pPr>
        <w:numPr>
          <w:ilvl w:val="0"/>
          <w:numId w:val="1002"/>
        </w:numPr>
        <w:pStyle w:val="Compact"/>
      </w:pPr>
      <w:r>
        <w:rPr>
          <w:bCs/>
          <w:b/>
        </w:rPr>
        <w:t xml:space="preserve">Months 16-18:</w:t>
      </w:r>
      <w:r>
        <w:t xml:space="preserve"> </w:t>
      </w:r>
      <w:r>
        <w:t xml:space="preserve">Policy brief drafting and stakeholder presentations</w:t>
      </w:r>
    </w:p>
    <w:bookmarkEnd w:id="26"/>
    <w:bookmarkStart w:id="27" w:name="Xf3c1e06552358b925693671e1079ee98bcc3e9a"/>
    <w:p>
      <w:pPr>
        <w:pStyle w:val="Heading2"/>
      </w:pPr>
      <w:r>
        <w:t xml:space="preserve">Potential Impact on United States New York City Mental Health Ecosystem</w:t>
      </w:r>
    </w:p>
    <w:p>
      <w:pPr>
        <w:pStyle w:val="FirstParagraph"/>
      </w:pPr>
      <w:r>
        <w:t xml:space="preserve">Ultimately, this thesis will catalyze systemic change within United States New York City's mental healthcare infrastructure. By demonstrating how strategic deployment of existing psychiatrist resources—combined with culturally attuned training and technology—can reduce wait times by 50% in priority neighborhoods, the research provides actionable leverage for NYC Health Commissioner Dr. Ashwin Vasan’s "2030 Mental Health Equity Plan." The proposed Cultural Competency Index will become a standard tool for psychiatric residency programs at NYU and Weill Cornell, while the telepsychiatry model could be rapidly scaled across the state through Medicaid reimbursement adjustments. Critically, this work centers the lived experience of New Yorkers—particularly those from historically excluded groups—to ensure that psychiatrist services no longer operate as an elite privilege but as a fundamental right in one of America's most dynamic cities.</w:t>
      </w:r>
    </w:p>
    <w:bookmarkEnd w:id="27"/>
    <w:bookmarkStart w:id="28" w:name="conclusion"/>
    <w:p>
      <w:pPr>
        <w:pStyle w:val="Heading2"/>
      </w:pPr>
      <w:r>
        <w:t xml:space="preserve">Conclusion</w:t>
      </w:r>
    </w:p>
    <w:p>
      <w:pPr>
        <w:pStyle w:val="FirstParagraph"/>
      </w:pPr>
      <w:r>
        <w:t xml:space="preserve">The crisis in mental healthcare access demands research that is not only rigorous but deeply rooted in the urban reality of United States New York City. This Thesis Proposal establishes a necessary foundation for transforming psychiatrist services from reactive to proactive, equitable, and community-driven. As NYC navigates post-pandemic health system recovery, this study provides the evidence-based roadmap to ensure that every resident—regardless of zip code or background—can access timely psychiatric care. In doing so, it advances not only New York City's wellbeing but also serves as a national exemplar for how urban psychiatry can be reimagined within the United States healthcare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Psychiatrist Services in United States New York City</dc:title>
  <dc:creator/>
  <dc:language>en</dc:language>
  <cp:keywords/>
  <dcterms:created xsi:type="dcterms:W3CDTF">2025-12-10T12:15:53Z</dcterms:created>
  <dcterms:modified xsi:type="dcterms:W3CDTF">2025-12-10T12:15:53Z</dcterms:modified>
</cp:coreProperties>
</file>

<file path=docProps/custom.xml><?xml version="1.0" encoding="utf-8"?>
<Properties xmlns="http://schemas.openxmlformats.org/officeDocument/2006/custom-properties" xmlns:vt="http://schemas.openxmlformats.org/officeDocument/2006/docPropsVTypes"/>
</file>