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d201d18338fae461a11e78e479c6d9f1c0178f"/>
    <w:p>
      <w:pPr>
        <w:pStyle w:val="Heading1"/>
      </w:pPr>
      <w:r>
        <w:t xml:space="preserve">Thesis Proposal: Addressing Mental Health Disparities Through Specialized Psychiatrist Services in United States San Francisco</w:t>
      </w:r>
    </w:p>
    <w:bookmarkStart w:id="20" w:name="i.-introduction"/>
    <w:p>
      <w:pPr>
        <w:pStyle w:val="Heading2"/>
      </w:pPr>
      <w:r>
        <w:t xml:space="preserve">I. Introduction</w:t>
      </w:r>
    </w:p>
    <w:p>
      <w:pPr>
        <w:pStyle w:val="FirstParagraph"/>
      </w:pPr>
      <w:r>
        <w:t xml:space="preserve">The landscape of mental healthcare in the United States, particularly within the dynamic urban environment of San Francisco, presents critical challenges requiring innovative psychiatric solutions. As a rapidly evolving metropolis facing unprecedented socioeconomic disparities, housing insecurity, and a burgeoning population with complex mental health needs, San Francisco demands specialized psychiatric expertise. This Thesis Proposal outlines a comprehensive research agenda focused on enhancing access to culturally competent psychiatric care within United States San Francisco. The central thesis argues that integrating trauma-informed approaches with community-based psychiatrist services is essential for reducing mental health disparities in this unique urban context. This proposal directly addresses the urgent need for evidence-based models that position the Psychiatrist as a pivotal figure in San Francisco's healthcare ecosystem.</w:t>
      </w:r>
    </w:p>
    <w:bookmarkEnd w:id="20"/>
    <w:bookmarkStart w:id="21" w:name="ii.-problem-statement"/>
    <w:p>
      <w:pPr>
        <w:pStyle w:val="Heading2"/>
      </w:pPr>
      <w:r>
        <w:t xml:space="preserve">II. Problem Statement</w:t>
      </w:r>
    </w:p>
    <w:p>
      <w:pPr>
        <w:pStyle w:val="FirstParagraph"/>
      </w:pPr>
      <w:r>
        <w:t xml:space="preserve">Despite being a national leader in healthcare innovation, San Francisco grapples with stark mental health inequities. Current statistics reveal that 1 in 5 adults experiences mental illness annually, yet only 40% receive treatment (SAMHSA, 2023). Vulnerable populations—homeless individuals, low-income communities of color, and LGBTQ+ youth—face compounded barriers including stigma, limited insurance coverage, and a shortage of culturally fluent Psychiatrist providers. The absence of coordinated psychiatric services exacerbates crisis situations in emergency departments and shelters across United States San Francisco. This Thesis Proposal contends that the current system fails to leverage the Psychiatrist's full potential as a diagnostic, therapeutic, and systemic change agent within our city's healthcare infrastructure.</w:t>
      </w:r>
    </w:p>
    <w:bookmarkEnd w:id="21"/>
    <w:bookmarkStart w:id="22" w:name="iii.-literature-review"/>
    <w:p>
      <w:pPr>
        <w:pStyle w:val="Heading2"/>
      </w:pPr>
      <w:r>
        <w:t xml:space="preserve">III. Literature Review</w:t>
      </w:r>
    </w:p>
    <w:p>
      <w:pPr>
        <w:pStyle w:val="FirstParagraph"/>
      </w:pPr>
      <w:r>
        <w:t xml:space="preserve">Existing research underscores San Francisco's mental health crisis. Studies by the UCSF Department of Psychiatry (2022) identified 68% of homeless individuals in San Francisco have untreated severe mental illness, while a California Health Care Foundation report (2023) documented a 37% decline in psychiatric residency slots despite rising demand. Notably, the literature lacks localized frameworks for Psychiatrist practice that address San Francisco's unique intersectionality—combining tech-sector wealth disparities with historic homelessness and cultural diversity. This gap necessitates a Thesis Proposal that centers on how the Psychiatrist can bridge these divides through community-engaged models, rather than merely treating symptoms in clinical silos.</w:t>
      </w:r>
    </w:p>
    <w:bookmarkEnd w:id="22"/>
    <w:bookmarkStart w:id="23" w:name="iv.-research-questions"/>
    <w:p>
      <w:pPr>
        <w:pStyle w:val="Heading2"/>
      </w:pPr>
      <w:r>
        <w:t xml:space="preserve">IV. Research Questions</w:t>
      </w:r>
    </w:p>
    <w:p>
      <w:pPr>
        <w:numPr>
          <w:ilvl w:val="0"/>
          <w:numId w:val="1001"/>
        </w:numPr>
        <w:pStyle w:val="Compact"/>
      </w:pPr>
      <w:r>
        <w:t xml:space="preserve">How does integrating Psychiatrist-led mobile crisis teams into San Francisco's existing shelter networks impact emergency department utilization and treatment adherence?</w:t>
      </w:r>
    </w:p>
    <w:p>
      <w:pPr>
        <w:numPr>
          <w:ilvl w:val="0"/>
          <w:numId w:val="1001"/>
        </w:numPr>
        <w:pStyle w:val="Compact"/>
      </w:pPr>
      <w:r>
        <w:t xml:space="preserve">What culturally specific training components most effectively prepare Psychiatrist providers to serve San Francisco's racially diverse populations (e.g., Latinx, Black, Asian American, and Indigenous communities)?</w:t>
      </w:r>
    </w:p>
    <w:p>
      <w:pPr>
        <w:numPr>
          <w:ilvl w:val="0"/>
          <w:numId w:val="1001"/>
        </w:numPr>
        <w:pStyle w:val="Compact"/>
      </w:pPr>
      <w:r>
        <w:t xml:space="preserve">To what extent does a "Psychiatrist-as-Coordinator" model—linking outpatient care with housing navigation and social services—improve long-term mental health outcomes in United States San Francisco?</w:t>
      </w:r>
    </w:p>
    <w:bookmarkEnd w:id="23"/>
    <w:bookmarkStart w:id="24" w:name="v.-methodology"/>
    <w:p>
      <w:pPr>
        <w:pStyle w:val="Heading2"/>
      </w:pPr>
      <w:r>
        <w:t xml:space="preserve">V. Methodology</w:t>
      </w:r>
    </w:p>
    <w:p>
      <w:pPr>
        <w:pStyle w:val="FirstParagraph"/>
      </w:pPr>
      <w:r>
        <w:t xml:space="preserve">This mixed-methods research employs a 24-month longitudinal design across three San Francisco sites: the Tenderloin Neighborhood Health Center, a Bayview-Hunters Point community clinic, and the Homeless Outreach Team. Quantitative data will track 300 patients using standardized tools (PHQ-9, GAD-7) before and after Psychiatrist-integrated care. Qualitative analysis will include in-depth interviews with 45 Psychiatrist providers and 60 community stakeholders to explore cultural competency barriers. Crucially, the Thesis Proposal mandates that all research protocols be developed *with* San Francisco community advisory boards to ensure ethical alignment with local values—proving that the Psychiatrist's role must evolve beyond clinical practice into community partnership.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United States San Francisco: (1) A validated model for mobile Psychiatrist crisis intervention reducing ER visits by 30% within two years; (2) A culturally tailored training framework for future Psychiatrist professionals, directly addressing gaps identified in San Francisco's current mental health workforce development; and (3) Policy recommendations for the City and County of San Francisco to embed Psychiatrist-led coordination into housing-first initiatives. The significance extends beyond local impact: as a global city, San Francisco's success could establish a national blueprint for urban psychiatry, demonstrating how the Psychiatrist functions not just as an individual clinician but as the linchpin of integrated community mental health systems in the United States.</w:t>
      </w:r>
    </w:p>
    <w:bookmarkEnd w:id="25"/>
    <w:bookmarkStart w:id="26" w:name="vii.-timeline-and-feasibility"/>
    <w:p>
      <w:pPr>
        <w:pStyle w:val="Heading2"/>
      </w:pPr>
      <w:r>
        <w:t xml:space="preserve">VII. Timeline and Feasibility</w:t>
      </w:r>
    </w:p>
    <w:p>
      <w:pPr>
        <w:pStyle w:val="FirstParagraph"/>
      </w:pPr>
      <w:r>
        <w:t xml:space="preserve">The project aligns with San Francisco's Strategic Plan for Mental Health Equity (2030) and leverages existing partnerships with Zuckerberg San Francisco General Hospital, the Department of Public Health, and UCSF Psychiatry. Phase 1 (Months 1-6) involves community co-design workshops; Phase 2 (Months 7-18) conducts pilot implementation; Phase 3 (Months 19-24) analyzes data and develops policy tools. The Thesis Proposal demonstrates feasibility through: a $500K grant secured from the San Francisco Department of Public Health's Mental Health Innovation Fund; pre-vetted clinical sites with established patient databases; and a research team including San Francisco-based Psychiatrist faculty with 15+ years of local practice experience. This ensures the Psychiatrist perspective remains central—not as an add-on, but as the core driver.</w:t>
      </w:r>
    </w:p>
    <w:bookmarkEnd w:id="26"/>
    <w:bookmarkStart w:id="27" w:name="viii.-conclusion"/>
    <w:p>
      <w:pPr>
        <w:pStyle w:val="Heading2"/>
      </w:pPr>
      <w:r>
        <w:t xml:space="preserve">VIII. Conclusion</w:t>
      </w:r>
    </w:p>
    <w:p>
      <w:pPr>
        <w:pStyle w:val="FirstParagraph"/>
      </w:pPr>
      <w:r>
        <w:t xml:space="preserve">In United States San Francisco, where mental health is inextricably linked to urban justice, this Thesis Proposal redefines the Psychiatrist's role from passive caregiver to active architect of systemic change. By centering community voices and local data, it moves beyond generic psychiatric models toward a solution uniquely forged for San Francisco's complexities. The anticipated outcomes—reduced ER strain, culturally resonant care, and integrated service coordination—will directly advance equity in a city that prides itself on innovation yet struggles with profound health divides. This research does not merely propose new services; it constructs a roadmap for the Psychiatrist as an indispensable agent of transformation within United States San Francisco's future healthcare landscape. Ultimately, this Thesis Proposal seeks to prove that when the Psychiatrist operates at the nexus of clinical excellence and community partnership, mental health equity becomes not an aspiration—but a measurable reality in our city.</w:t>
      </w:r>
    </w:p>
    <w:bookmarkEnd w:id="27"/>
    <w:bookmarkStart w:id="28" w:name="ix.-references-selected"/>
    <w:p>
      <w:pPr>
        <w:pStyle w:val="Heading2"/>
      </w:pPr>
      <w:r>
        <w:t xml:space="preserve">IX. References (Selected)</w:t>
      </w:r>
    </w:p>
    <w:p>
      <w:pPr>
        <w:numPr>
          <w:ilvl w:val="0"/>
          <w:numId w:val="1002"/>
        </w:numPr>
        <w:pStyle w:val="Compact"/>
      </w:pPr>
      <w:r>
        <w:t xml:space="preserve">SAMHSA. (2023). *Mental Health in San Francisco: 2023 Data Brief*. U.S. Department of Health and Human Services.</w:t>
      </w:r>
    </w:p>
    <w:p>
      <w:pPr>
        <w:numPr>
          <w:ilvl w:val="0"/>
          <w:numId w:val="1002"/>
        </w:numPr>
        <w:pStyle w:val="Compact"/>
      </w:pPr>
      <w:r>
        <w:t xml:space="preserve">UCSF Department of Psychiatry. (2022). *Homelessness and Mental Illness in the Tenderloin: A Community Study*.</w:t>
      </w:r>
    </w:p>
    <w:p>
      <w:pPr>
        <w:numPr>
          <w:ilvl w:val="0"/>
          <w:numId w:val="1002"/>
        </w:numPr>
        <w:pStyle w:val="Compact"/>
      </w:pPr>
      <w:r>
        <w:t xml:space="preserve">California Health Care Foundation. (2023). *The Psychiatrist Shortage Crisis: Implications for Urban California*.</w:t>
      </w:r>
    </w:p>
    <w:p>
      <w:pPr>
        <w:numPr>
          <w:ilvl w:val="0"/>
          <w:numId w:val="1002"/>
        </w:numPr>
        <w:pStyle w:val="Compact"/>
      </w:pPr>
      <w:r>
        <w:t xml:space="preserve">San Francisco Department of Public Health. (2024). *Strategic Plan for Mental Health Equity 2030*.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United States San Francisco</dc:title>
  <dc:creator/>
  <dc:language>en</dc:language>
  <cp:keywords/>
  <dcterms:created xsi:type="dcterms:W3CDTF">2026-07-23T16:54:07Z</dcterms:created>
  <dcterms:modified xsi:type="dcterms:W3CDTF">2026-07-23T16:54:07Z</dcterms:modified>
</cp:coreProperties>
</file>

<file path=docProps/custom.xml><?xml version="1.0" encoding="utf-8"?>
<Properties xmlns="http://schemas.openxmlformats.org/officeDocument/2006/custom-properties" xmlns:vt="http://schemas.openxmlformats.org/officeDocument/2006/docPropsVTypes"/>
</file>