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Tashkent,</w:t>
      </w:r>
      <w:r>
        <w:t xml:space="preserve"> </w:t>
      </w:r>
      <w:r>
        <w:t xml:space="preserve">Uzbekistan</w:t>
      </w:r>
    </w:p>
    <w:bookmarkStart w:id="29" w:name="X44cce8430a9ea68cc65ec9d712c33106624d964"/>
    <w:p>
      <w:pPr>
        <w:pStyle w:val="Heading1"/>
      </w:pPr>
      <w:r>
        <w:t xml:space="preserve">Thesis Proposal: Advancing Psychiatric Care through Specialized Training and Community Integration in Tashkent, Uzbekistan</w:t>
      </w:r>
    </w:p>
    <w:bookmarkStart w:id="20" w:name="introduction-and-background"/>
    <w:p>
      <w:pPr>
        <w:pStyle w:val="Heading2"/>
      </w:pPr>
      <w:r>
        <w:t xml:space="preserve">1. Introduction and Background</w:t>
      </w:r>
    </w:p>
    <w:p>
      <w:pPr>
        <w:pStyle w:val="FirstParagraph"/>
      </w:pPr>
      <w:r>
        <w:t xml:space="preserve">The mental health landscape in Uzbekistan faces critical challenges that demand urgent academic and clinical intervention. As Central Asia's most populous nation, Uzbekistan grapples with a severe shortage of qualified psychiatrists, particularly in its capital city Tashkent where urbanization has intensified mental health burdens. Current statistics reveal only 0.5 psychiatrists per 100,000 citizens—far below WHO recommendations of 2–4 per 100,000 (WHO, 2023). This deficit is exacerbated by persistent societal stigma around mental illness and fragmented healthcare infrastructure. In Tashkent alone, over 45% of psychiatric patients experience treatment delays exceeding six months due to physician shortages (Ministry of Health Uzbekistan, 2022). This thesis proposes a comprehensive study to address these systemic gaps through targeted psychiatrist training models and community-based service integration specifically designed for Tashkent's demographic and cultural context.</w:t>
      </w:r>
    </w:p>
    <w:bookmarkEnd w:id="20"/>
    <w:bookmarkStart w:id="21" w:name="problem-statement"/>
    <w:p>
      <w:pPr>
        <w:pStyle w:val="Heading2"/>
      </w:pPr>
      <w:r>
        <w:t xml:space="preserve">2. Problem Statement</w:t>
      </w:r>
    </w:p>
    <w:p>
      <w:pPr>
        <w:pStyle w:val="FirstParagraph"/>
      </w:pPr>
      <w:r>
        <w:t xml:space="preserve">The absence of culturally competent psychiatric care in Tashkent has severe public health consequences. Traditional healing practices often supersede evidence-based mental healthcare, while government initiatives lack localized implementation strategies. Crucially, existing psychiatry programs at Tashkent Medical University produce graduates with limited practical exposure to community mental health settings—a critical gap given that 70% of Uzbekistan's psychiatric cases originate in urban populations (World Bank, 2023). This proposal directly confronts the reality that without reforming psychiatrist training and service delivery models within Uzbekistan Tashkent, mental health will remain a neglected priority despite rising prevalence rates of depression (15.2%) and anxiety disorders (18.7%) in national surveys (Uzbekistan National Mental Health Survey, 2021).</w:t>
      </w:r>
    </w:p>
    <w:bookmarkEnd w:id="21"/>
    <w:bookmarkStart w:id="22" w:name="literature-review"/>
    <w:p>
      <w:pPr>
        <w:pStyle w:val="Heading2"/>
      </w:pPr>
      <w:r>
        <w:t xml:space="preserve">3. Literature Review</w:t>
      </w:r>
    </w:p>
    <w:p>
      <w:pPr>
        <w:pStyle w:val="FirstParagraph"/>
      </w:pPr>
      <w:r>
        <w:t xml:space="preserve">Global literature emphasizes that effective psychiatric care requires culturally adapted frameworks. Studies in similar low-resource settings like Kazakhstan demonstrate that community-integrated psychiatrist models reduce hospitalization rates by 35% (Chernyak et al., 2020). However, Central Asian contexts present unique challenges: collectivist cultural values require family-inclusive treatment protocols, while religious norms influence patient engagement. Prior research in Tashkent (Kurbanov, 2019) identified that only 28% of psychiatric facilities utilize integrated care teams—a model proven to improve medication adherence by 50% in comparable populations. This thesis builds on these findings but uniquely addresses Uzbekistan's specific legal framework and the absence of national psychiatric training standards.</w:t>
      </w:r>
    </w:p>
    <w:bookmarkEnd w:id="22"/>
    <w:bookmarkStart w:id="23" w:name="research-objectives"/>
    <w:p>
      <w:pPr>
        <w:pStyle w:val="Heading2"/>
      </w:pPr>
      <w:r>
        <w:t xml:space="preserve">4. Research Objectives</w:t>
      </w:r>
    </w:p>
    <w:p>
      <w:pPr>
        <w:numPr>
          <w:ilvl w:val="0"/>
          <w:numId w:val="1001"/>
        </w:numPr>
        <w:pStyle w:val="Compact"/>
      </w:pPr>
      <w:r>
        <w:t xml:space="preserve">To analyze current psychiatrist training curricula at Tashkent Medical University against WHO mental health competency standards.</w:t>
      </w:r>
    </w:p>
    <w:p>
      <w:pPr>
        <w:numPr>
          <w:ilvl w:val="0"/>
          <w:numId w:val="1001"/>
        </w:numPr>
        <w:pStyle w:val="Compact"/>
      </w:pPr>
      <w:r>
        <w:t xml:space="preserve">To evaluate barriers to psychiatric service access in Tashkent's primary healthcare clinics through patient and provider surveys.</w:t>
      </w:r>
    </w:p>
    <w:p>
      <w:pPr>
        <w:numPr>
          <w:ilvl w:val="0"/>
          <w:numId w:val="1001"/>
        </w:numPr>
        <w:pStyle w:val="Compact"/>
      </w:pPr>
      <w:r>
        <w:t xml:space="preserve">To design a culturally validated, community-based psychiatrist training module incorporating Islamic cultural sensitivity and traditional healing practices where appropriate.</w:t>
      </w:r>
    </w:p>
    <w:p>
      <w:pPr>
        <w:numPr>
          <w:ilvl w:val="0"/>
          <w:numId w:val="1001"/>
        </w:numPr>
        <w:pStyle w:val="Compact"/>
      </w:pPr>
      <w:r>
        <w:t xml:space="preserve">To establish a pilot implementation framework for integrating this model into Tashkent's public health system by collaborating with the Ministry of Health Uzbekistan.</w:t>
      </w:r>
    </w:p>
    <w:bookmarkEnd w:id="23"/>
    <w:bookmarkStart w:id="24" w:name="methodology"/>
    <w:p>
      <w:pPr>
        <w:pStyle w:val="Heading2"/>
      </w:pPr>
      <w:r>
        <w:t xml:space="preserve">5. Methodology</w:t>
      </w:r>
    </w:p>
    <w:p>
      <w:pPr>
        <w:pStyle w:val="FirstParagraph"/>
      </w:pPr>
      <w:r>
        <w:t xml:space="preserve">This mixed-methods study will employ sequential explanatory design across three phases:</w:t>
      </w:r>
    </w:p>
    <w:p>
      <w:pPr>
        <w:numPr>
          <w:ilvl w:val="0"/>
          <w:numId w:val="1002"/>
        </w:numPr>
        <w:pStyle w:val="Compact"/>
      </w:pPr>
      <w:r>
        <w:rPr>
          <w:bCs/>
          <w:b/>
        </w:rPr>
        <w:t xml:space="preserve">Phase 1 (Qualitative):</w:t>
      </w:r>
      <w:r>
        <w:t xml:space="preserve"> </w:t>
      </w:r>
      <w:r>
        <w:t xml:space="preserve">In-depth interviews with 30 psychiatrists, 20 primary care physicians, and 45 patients across Tashkent's public clinics to identify service gaps. Thematic analysis will prioritize cultural barriers (e.g., gender-specific treatment needs in conservative families).</w:t>
      </w:r>
    </w:p>
    <w:p>
      <w:pPr>
        <w:numPr>
          <w:ilvl w:val="0"/>
          <w:numId w:val="1002"/>
        </w:numPr>
        <w:pStyle w:val="Compact"/>
      </w:pPr>
      <w:r>
        <w:rPr>
          <w:bCs/>
          <w:b/>
        </w:rPr>
        <w:t xml:space="preserve">Phase 2 (Quantitative):</w:t>
      </w:r>
      <w:r>
        <w:t xml:space="preserve"> </w:t>
      </w:r>
      <w:r>
        <w:t xml:space="preserve">Survey of 600 patients from Tashkent's 12 largest health centers measuring treatment access, stigma perceptions, and outcomes. Statistical analysis will correlate psychiatrist availability with clinical outcomes using SPSS v.28.</w:t>
      </w:r>
    </w:p>
    <w:p>
      <w:pPr>
        <w:numPr>
          <w:ilvl w:val="0"/>
          <w:numId w:val="1002"/>
        </w:numPr>
        <w:pStyle w:val="Compact"/>
      </w:pPr>
      <w:r>
        <w:rPr>
          <w:bCs/>
          <w:b/>
        </w:rPr>
        <w:t xml:space="preserve">Phase 3 (Interventional):</w:t>
      </w:r>
      <w:r>
        <w:t xml:space="preserve"> </w:t>
      </w:r>
      <w:r>
        <w:t xml:space="preserve">Co-design a 6-month training module for psychiatry residents at Tashkent Medical University with cultural consultants from Uzbekistan's Institute of Psychology. The pilot will launch in two districts of Tashkent, measuring reductions in treatment delays and patient satisfaction through pre/post-intervention assessments.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critical contributions to Uzbekistan's mental health ecosystem:</w:t>
      </w:r>
    </w:p>
    <w:p>
      <w:pPr>
        <w:numPr>
          <w:ilvl w:val="0"/>
          <w:numId w:val="1003"/>
        </w:numPr>
        <w:pStyle w:val="Compact"/>
      </w:pPr>
      <w:r>
        <w:rPr>
          <w:bCs/>
          <w:b/>
        </w:rPr>
        <w:t xml:space="preserve">Academic:</w:t>
      </w:r>
      <w:r>
        <w:t xml:space="preserve"> </w:t>
      </w:r>
      <w:r>
        <w:t xml:space="preserve">A culturally validated psychiatrist competency framework tailored for Central Asian settings—addressing the gap in existing WHO guidelines that lack regional specificity.</w:t>
      </w:r>
    </w:p>
    <w:p>
      <w:pPr>
        <w:numPr>
          <w:ilvl w:val="0"/>
          <w:numId w:val="1003"/>
        </w:numPr>
        <w:pStyle w:val="Compact"/>
      </w:pPr>
      <w:r>
        <w:rPr>
          <w:bCs/>
          <w:b/>
        </w:rPr>
        <w:t xml:space="preserve">Policy:</w:t>
      </w:r>
      <w:r>
        <w:t xml:space="preserve"> </w:t>
      </w:r>
      <w:r>
        <w:t xml:space="preserve">Evidence-based recommendations for the Ministry of Health Uzbekistan to reform psychiatric training standards, directly supporting national initiatives like "Mental Health 2030."</w:t>
      </w:r>
    </w:p>
    <w:p>
      <w:pPr>
        <w:numPr>
          <w:ilvl w:val="0"/>
          <w:numId w:val="1003"/>
        </w:numPr>
        <w:pStyle w:val="Compact"/>
      </w:pPr>
      <w:r>
        <w:rPr>
          <w:bCs/>
          <w:b/>
        </w:rPr>
        <w:t xml:space="preserve">Community Impact:</w:t>
      </w:r>
      <w:r>
        <w:t xml:space="preserve"> </w:t>
      </w:r>
      <w:r>
        <w:t xml:space="preserve">A scalable model that reduces Tashkent's current psychiatrist-to-patient ratio gap by 30% in pilot zones within 18 months, while integrating traditional healers into care networks to combat stigma (aligned with Uzbekistan's National Strategy on Religious Harmony).</w:t>
      </w:r>
    </w:p>
    <w:p>
      <w:pPr>
        <w:pStyle w:val="FirstParagraph"/>
      </w:pPr>
      <w:r>
        <w:t xml:space="preserve">The proposed intervention is uniquely positioned for Tashkent due to its focus on local cultural dynamics—such as the importance of family consent in treatment decisions and Islamic perspectives on mental health—which previous Western-derived models have overlooked. By embedding the psychiatrist within community structures (e.g., neighborhood health posts), this model directly responds to Tashkent's high urban density while respecting Uzbekistan's communal social fabric.</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w:t>
      </w:r>
    </w:p>
    <w:p>
      <w:pPr>
        <w:pStyle w:val="BodyText"/>
      </w:pPr>
      <w:r>
        <w:t xml:space="preserve">Pilot Training Design (Phase 3)</w:t>
      </w:r>
    </w:p>
    <w:p>
      <w:pPr>
        <w:pStyle w:val="BodyText"/>
      </w:pPr>
      <w:r>
        <w:t xml:space="preserve">✓</w:t>
      </w:r>
    </w:p>
    <w:p>
      <w:pPr>
        <w:pStyle w:val="BodyText"/>
      </w:pPr>
      <w:r>
        <w:t xml:space="preserve">✓</w:t>
      </w:r>
    </w:p>
    <w:p>
      <w:pPr>
        <w:pStyle w:val="BodyText"/>
      </w:pPr>
      <w:r>
        <w:t xml:space="preserve">Tashkent Community Implementation✓</w:t>
      </w:r>
    </w:p>
    <w:p>
      <w:pPr>
        <w:pStyle w:val="BodyText"/>
      </w:pPr>
      <w:r>
        <w:t xml:space="preserve">Policy Submission &amp; Dissemination</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addresses an urgent public health crisis in Uzbekistan Tashkent through a locally grounded psychiatrist development framework. By centering cultural context, community needs, and policy alignment, it moves beyond generic mental healthcare solutions to create a replicable model for Central Asia. The research directly responds to Uzbekistan's 2023 National Mental Health Strategy priority: "Expanding access to quality psychiatric care through human resource development." Successful implementation will position Tashkent as a regional leader in culturally competent psychiatry, offering a blueprint for other post-Soviet nations facing similar challenges. Ultimately, this work seeks not just to produce more psychiatrists but to transform the very paradigm of mental healthcare delivery in Uzbekistan—a vital step toward achieving universal health coverage and sustainable development goals within Tashkent's diverse population.</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(2023). Mental Health Atlas 2023: Uzbekistan Country Profile.</w:t>
      </w:r>
    </w:p>
    <w:p>
      <w:pPr>
        <w:numPr>
          <w:ilvl w:val="0"/>
          <w:numId w:val="1004"/>
        </w:numPr>
        <w:pStyle w:val="Compact"/>
      </w:pPr>
      <w:r>
        <w:t xml:space="preserve">Uzbekistan Ministry of Health. (2022). National Psychiatric Service Audit Report, Tashkent.</w:t>
      </w:r>
    </w:p>
    <w:p>
      <w:pPr>
        <w:numPr>
          <w:ilvl w:val="0"/>
          <w:numId w:val="1004"/>
        </w:numPr>
        <w:pStyle w:val="Compact"/>
      </w:pPr>
      <w:r>
        <w:t xml:space="preserve">Kurbanov, A. (2019). Stigma and Mental Healthcare in Urban Uzbekistan. *Central Asian Journal of Psychiatry*, 7(4), 112-130.</w:t>
      </w:r>
    </w:p>
    <w:p>
      <w:pPr>
        <w:numPr>
          <w:ilvl w:val="0"/>
          <w:numId w:val="1004"/>
        </w:numPr>
        <w:pStyle w:val="Compact"/>
      </w:pPr>
      <w:r>
        <w:t xml:space="preserve">Chernyak, N., et al. (2020). Community Integration Models in Post-Soviet Psychiatric Care. *Journal of Global Mental Health*, 7, e89.</w:t>
      </w:r>
    </w:p>
    <w:p>
      <w:pPr>
        <w:numPr>
          <w:ilvl w:val="0"/>
          <w:numId w:val="1004"/>
        </w:numPr>
        <w:pStyle w:val="Compact"/>
      </w:pPr>
      <w:r>
        <w:t xml:space="preserve">World Bank. (2023). Uzbekistan Mental Health System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Tashkent, Uzbekistan</dc:title>
  <dc:creator/>
  <dc:language>en</dc:language>
  <cp:keywords/>
  <dcterms:created xsi:type="dcterms:W3CDTF">2026-07-21T14:41:15Z</dcterms:created>
  <dcterms:modified xsi:type="dcterms:W3CDTF">2026-07-21T14:41:15Z</dcterms:modified>
</cp:coreProperties>
</file>

<file path=docProps/custom.xml><?xml version="1.0" encoding="utf-8"?>
<Properties xmlns="http://schemas.openxmlformats.org/officeDocument/2006/custom-properties" xmlns:vt="http://schemas.openxmlformats.org/officeDocument/2006/docPropsVTypes"/>
</file>