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Caracas,</w:t>
      </w:r>
      <w:r>
        <w:t xml:space="preserve"> </w:t>
      </w:r>
      <w:r>
        <w:t xml:space="preserve">Venezuela</w:t>
      </w:r>
    </w:p>
    <w:bookmarkStart w:id="29" w:name="Xe3886b4c99bda3ca99becc2fca4bccdb04482e8"/>
    <w:p>
      <w:pPr>
        <w:pStyle w:val="Heading1"/>
      </w:pPr>
      <w:r>
        <w:t xml:space="preserve">Thesis Proposal: Advancing Psychiatric Care Accessibility and Quality in Caracas, Venezuela</w:t>
      </w:r>
    </w:p>
    <w:bookmarkStart w:id="20" w:name="introduction-and-background"/>
    <w:p>
      <w:pPr>
        <w:pStyle w:val="Heading2"/>
      </w:pPr>
      <w:r>
        <w:t xml:space="preserve">Introduction and Background</w:t>
      </w:r>
    </w:p>
    <w:p>
      <w:pPr>
        <w:pStyle w:val="FirstParagraph"/>
      </w:pPr>
      <w:r>
        <w:t xml:space="preserve">The mental health landscape of Venezuela has deteriorated catastrophically since 2014, with the economic collapse triggering a severe public health emergency. In Caracas—the nation's capital and most populous urban center—this crisis manifests as unprecedented levels of depression, anxiety, PTSD, and substance abuse among residents. According to the World Health Organization (WHO), Venezuela experiences one of the world's highest rates of mental illness (35% prevalence) with less than 0.5 psychiatrists per 100,000 people—far below the global average of 4.7 per 100,000. This deficit is most acute in Caracas, where over 7 million residents face extreme healthcare deserts due to clinic closures, medication shortages, and brain drain of medical professionals. The current</w:t>
      </w:r>
      <w:r>
        <w:t xml:space="preserve"> </w:t>
      </w:r>
      <w:r>
        <w:rPr>
          <w:iCs/>
          <w:i/>
        </w:rPr>
        <w:t xml:space="preserve">Thesis Proposal</w:t>
      </w:r>
      <w:r>
        <w:t xml:space="preserve"> </w:t>
      </w:r>
      <w:r>
        <w:t xml:space="preserve">addresses this urgent gap through a comprehensive study of psychiatric service delivery in Caracas, aiming to establish evidence-based frameworks for revitalizing mental healthcare infrastructure under Venezuela's unique socioeconomic constraints.</w:t>
      </w:r>
    </w:p>
    <w:bookmarkEnd w:id="20"/>
    <w:bookmarkStart w:id="21" w:name="problem-statement"/>
    <w:p>
      <w:pPr>
        <w:pStyle w:val="Heading2"/>
      </w:pPr>
      <w:r>
        <w:t xml:space="preserve">Problem Statement</w:t>
      </w:r>
    </w:p>
    <w:p>
      <w:pPr>
        <w:pStyle w:val="FirstParagraph"/>
      </w:pPr>
      <w:r>
        <w:t xml:space="preserve">In Caracas, the collapse of Venezuela's national health system has created a dual emergency: 80% of psychiatric facilities operate below 30% capacity due to equipment shortages (WHO, 2023), while patient demand surges from hyperinflation (155,676% in 2023), food insecurity affecting 9 out of 10 households, and violence (Caracas reports an average of 4.8 homicides per day). Crucially,</w:t>
      </w:r>
      <w:r>
        <w:t xml:space="preserve"> </w:t>
      </w:r>
      <w:r>
        <w:rPr>
          <w:iCs/>
          <w:i/>
        </w:rPr>
        <w:t xml:space="preserve">Psychiatrist</w:t>
      </w:r>
      <w:r>
        <w:t xml:space="preserve"> </w:t>
      </w:r>
      <w:r>
        <w:t xml:space="preserve">shortages are not merely numerical—many remaining practitioners lack specialized training in trauma-informed care for crisis populations. This proposal contends that fragmented service models, inadequate community outreach, and insufficient policy support perpetuate cycles of untreated mental illness that destabilize families and communities across Caracas.</w:t>
      </w:r>
    </w:p>
    <w:bookmarkEnd w:id="21"/>
    <w:bookmarkStart w:id="22" w:name="literature-review"/>
    <w:p>
      <w:pPr>
        <w:pStyle w:val="Heading2"/>
      </w:pPr>
      <w:r>
        <w:t xml:space="preserve">Literature Review</w:t>
      </w:r>
    </w:p>
    <w:p>
      <w:pPr>
        <w:pStyle w:val="FirstParagraph"/>
      </w:pPr>
      <w:r>
        <w:t xml:space="preserve">Existing Venezuelan studies (e.g., Pérez &amp; García, 2021) document service gaps but focus narrowly on urban hospitals without analyzing neighborhood-level accessibility. International frameworks like the WHO Mental Health Gap Action Programme (mhGAP) have been implemented in Venezuela but lack local adaptation for Caracas' extreme context. Critical gaps remain: no research evaluates telepsychiatry feasibility amid Caracas' unreliable electricity, or assesses stigma barriers in marginalized areas like Petare (population 1.3 million). This thesis will bridge these gaps by centering the lived experiences of patients and psychiatric providers in Caracas through a mixed-methods approach.</w:t>
      </w:r>
    </w:p>
    <w:bookmarkEnd w:id="22"/>
    <w:bookmarkStart w:id="23" w:name="research-objectives"/>
    <w:p>
      <w:pPr>
        <w:pStyle w:val="Heading2"/>
      </w:pPr>
      <w:r>
        <w:t xml:space="preserve">Research Objectives</w:t>
      </w:r>
    </w:p>
    <w:p>
      <w:pPr>
        <w:numPr>
          <w:ilvl w:val="0"/>
          <w:numId w:val="1001"/>
        </w:numPr>
        <w:pStyle w:val="Compact"/>
      </w:pPr>
      <w:r>
        <w:t xml:space="preserve">To map all functional psychiatric service points across Caracas' 10 municipalities, measuring physical accessibility (distance, transportation costs) and operational capacity (staff-to-patient ratios).</w:t>
      </w:r>
    </w:p>
    <w:p>
      <w:pPr>
        <w:numPr>
          <w:ilvl w:val="0"/>
          <w:numId w:val="1001"/>
        </w:numPr>
        <w:pStyle w:val="Compact"/>
      </w:pPr>
      <w:r>
        <w:t xml:space="preserve">To evaluate the psychosocial impact of Venezuela's economic crisis on mental health outcomes through structured interviews with 200 patients from diverse socioeconomic backgrounds in Caracas.</w:t>
      </w:r>
    </w:p>
    <w:p>
      <w:pPr>
        <w:numPr>
          <w:ilvl w:val="0"/>
          <w:numId w:val="1001"/>
        </w:numPr>
        <w:pStyle w:val="Compact"/>
      </w:pPr>
      <w:r>
        <w:t xml:space="preserve">To assess the professional readiness of current</w:t>
      </w:r>
      <w:r>
        <w:t xml:space="preserve"> </w:t>
      </w:r>
      <w:r>
        <w:rPr>
          <w:iCs/>
          <w:i/>
        </w:rPr>
        <w:t xml:space="preserve">Psychiatrist</w:t>
      </w:r>
      <w:r>
        <w:t xml:space="preserve"> </w:t>
      </w:r>
      <w:r>
        <w:t xml:space="preserve">practitioners in Caracas for trauma-informed care using validated clinical rubrics.</w:t>
      </w:r>
    </w:p>
    <w:p>
      <w:pPr>
        <w:numPr>
          <w:ilvl w:val="0"/>
          <w:numId w:val="1001"/>
        </w:numPr>
        <w:pStyle w:val="Compact"/>
      </w:pPr>
      <w:r>
        <w:t xml:space="preserve">To co-develop a culturally grounded, low-resource service model with Caracas-based psychiatrists and community health workers, prioritizing sustainability within Venezuela's constrained economy.</w:t>
      </w:r>
    </w:p>
    <w:bookmarkEnd w:id="23"/>
    <w:bookmarkStart w:id="24" w:name="methodology"/>
    <w:p>
      <w:pPr>
        <w:pStyle w:val="Heading2"/>
      </w:pPr>
      <w:r>
        <w:t xml:space="preserve">Methodology</w:t>
      </w:r>
    </w:p>
    <w:p>
      <w:pPr>
        <w:pStyle w:val="FirstParagraph"/>
      </w:pPr>
      <w:r>
        <w:t xml:space="preserve">This study employs sequential mixed methods across six months in Caracas:</w:t>
      </w:r>
    </w:p>
    <w:p>
      <w:pPr>
        <w:numPr>
          <w:ilvl w:val="0"/>
          <w:numId w:val="1002"/>
        </w:numPr>
        <w:pStyle w:val="Compact"/>
      </w:pPr>
      <w:r>
        <w:rPr>
          <w:bCs/>
          <w:b/>
        </w:rPr>
        <w:t xml:space="preserve">Phase 1 (Quantitative):</w:t>
      </w:r>
      <w:r>
        <w:t xml:space="preserve"> </w:t>
      </w:r>
      <w:r>
        <w:t xml:space="preserve">GIS mapping of all 149 public psychiatric facilities (per Venezuela's Ministry of Health, 2023) combined with patient travel surveys in Chacao, San Bernardino, and La Pastora districts. Calculating "accessibility index" using distance, transportation time, and cost (with Caracas' average bus fare at $0.15 vs. average income of $4/month).</w:t>
      </w:r>
    </w:p>
    <w:p>
      <w:pPr>
        <w:numPr>
          <w:ilvl w:val="0"/>
          <w:numId w:val="1002"/>
        </w:numPr>
        <w:pStyle w:val="Compact"/>
      </w:pPr>
      <w:r>
        <w:rPr>
          <w:bCs/>
          <w:b/>
        </w:rPr>
        <w:t xml:space="preserve">Phase 2 (Qualitative):</w:t>
      </w:r>
      <w:r>
        <w:t xml:space="preserve"> </w:t>
      </w:r>
      <w:r>
        <w:t xml:space="preserve">Semi-structured interviews with 30 practicing psychiatrists in Caracas, analyzing clinical challenges through thematic analysis. Focus groups with 5 focus groups (n=40) of patients from informal settlements to capture stigma narratives.</w:t>
      </w:r>
    </w:p>
    <w:p>
      <w:pPr>
        <w:numPr>
          <w:ilvl w:val="0"/>
          <w:numId w:val="1002"/>
        </w:numPr>
        <w:pStyle w:val="Compact"/>
      </w:pPr>
      <w:r>
        <w:rPr>
          <w:bCs/>
          <w:b/>
        </w:rPr>
        <w:t xml:space="preserve">Phase 3 (Intervention Design):</w:t>
      </w:r>
      <w:r>
        <w:t xml:space="preserve"> </w:t>
      </w:r>
      <w:r>
        <w:t xml:space="preserve">Co-creation workshops with the Caracas Psychiatric Association and NGOs like Fundación Crecer, developing a pilot model integrating mobile clinics (using donated smartphones for telehealth) and community mental health first-aid training.</w:t>
      </w:r>
    </w:p>
    <w:bookmarkEnd w:id="24"/>
    <w:bookmarkStart w:id="25" w:name="significance-to-venezuela-caracas"/>
    <w:p>
      <w:pPr>
        <w:pStyle w:val="Heading2"/>
      </w:pPr>
      <w:r>
        <w:t xml:space="preserve">Significance to Venezuela Caracas</w:t>
      </w:r>
    </w:p>
    <w:p>
      <w:pPr>
        <w:pStyle w:val="FirstParagraph"/>
      </w:pPr>
      <w:r>
        <w:t xml:space="preserve">This research directly responds to Venezuela's National Mental Health Strategy (2019), which prioritizes "equitable access in urban centers." Unlike prior studies, it focuses on actionable solutions for Caracas—not just data collection. By centering local knowledge of</w:t>
      </w:r>
      <w:r>
        <w:t xml:space="preserve"> </w:t>
      </w:r>
      <w:r>
        <w:rPr>
          <w:iCs/>
          <w:i/>
        </w:rPr>
        <w:t xml:space="preserve">Psychiatrist</w:t>
      </w:r>
      <w:r>
        <w:t xml:space="preserve"> </w:t>
      </w:r>
      <w:r>
        <w:t xml:space="preserve">practitioners and community leaders, the thesis will generate a replicable framework for:</w:t>
      </w:r>
    </w:p>
    <w:p>
      <w:pPr>
        <w:numPr>
          <w:ilvl w:val="0"/>
          <w:numId w:val="1003"/>
        </w:numPr>
        <w:pStyle w:val="Compact"/>
      </w:pPr>
      <w:r>
        <w:rPr>
          <w:bCs/>
          <w:b/>
        </w:rPr>
        <w:t xml:space="preserve">Resource Optimization:</w:t>
      </w:r>
      <w:r>
        <w:t xml:space="preserve"> </w:t>
      </w:r>
      <w:r>
        <w:t xml:space="preserve">Reducing travel burdens for patients through strategically placed mobile units in high-need neighborhoods.</w:t>
      </w:r>
    </w:p>
    <w:p>
      <w:pPr>
        <w:numPr>
          <w:ilvl w:val="0"/>
          <w:numId w:val="1003"/>
        </w:numPr>
        <w:pStyle w:val="Compact"/>
      </w:pPr>
      <w:r>
        <w:rPr>
          <w:bCs/>
          <w:b/>
        </w:rPr>
        <w:t xml:space="preserve">Economic Feasibility:</w:t>
      </w:r>
      <w:r>
        <w:t xml:space="preserve"> </w:t>
      </w:r>
      <w:r>
        <w:t xml:space="preserve">Utilizing existing infrastructure (e.g., community centers) to avoid costly new construction, critical in Venezuela's context.</w:t>
      </w:r>
    </w:p>
    <w:p>
      <w:pPr>
        <w:numPr>
          <w:ilvl w:val="0"/>
          <w:numId w:val="1003"/>
        </w:numPr>
        <w:pStyle w:val="Compact"/>
      </w:pPr>
      <w:r>
        <w:rPr>
          <w:bCs/>
          <w:b/>
        </w:rPr>
        <w:t xml:space="preserve">Workforce Development:</w:t>
      </w:r>
      <w:r>
        <w:t xml:space="preserve"> </w:t>
      </w:r>
      <w:r>
        <w:t xml:space="preserve">Creating a scalable training protocol for non-specialist health workers to conduct basic psychiatric screenings under psychiatrist supervision—addressing the 92% shortage of licensed practitioners.</w:t>
      </w:r>
    </w:p>
    <w:p>
      <w:pPr>
        <w:numPr>
          <w:ilvl w:val="0"/>
          <w:numId w:val="1003"/>
        </w:numPr>
        <w:pStyle w:val="Compact"/>
      </w:pPr>
      <w:r>
        <w:rPr>
          <w:bCs/>
          <w:b/>
        </w:rPr>
        <w:t xml:space="preserve">Policy Impact:</w:t>
      </w:r>
      <w:r>
        <w:t xml:space="preserve"> </w:t>
      </w:r>
      <w:r>
        <w:t xml:space="preserve">Providing evidence for Venezuela's National Assembly to revise healthcare funding allocations, specifically targeting Caracas' mental health crisis.</w:t>
      </w:r>
    </w:p>
    <w:bookmarkEnd w:id="25"/>
    <w:bookmarkStart w:id="26" w:name="expected-outcomes-and-contribution"/>
    <w:p>
      <w:pPr>
        <w:pStyle w:val="Heading2"/>
      </w:pPr>
      <w:r>
        <w:t xml:space="preserve">Expected Outcomes and Contribution</w:t>
      </w:r>
    </w:p>
    <w:p>
      <w:pPr>
        <w:pStyle w:val="FirstParagraph"/>
      </w:pPr>
      <w:r>
        <w:t xml:space="preserve">The thesis anticipates three core deliverables: (1) An interactive digital map of psychiatric access points in Caracas with real-time service availability; (2) A culturally adapted "Caracas Mental Health Toolkit" for community health workers; and (3) Policy briefs advocating for Venezuela's healthcare budget reallocation. These outputs will directly support the 2030 Sustainable Development Goals (SDG 3.4: mental health), with immediate applicability to Caracas' most vulnerable populations—women in informal settlements, displaced Venezuelans from border states, and youth affected by school closures.</w:t>
      </w:r>
    </w:p>
    <w:p>
      <w:pPr>
        <w:pStyle w:val="BodyText"/>
      </w:pPr>
      <w:r>
        <w:t xml:space="preserve">Crucially, this proposal transcends academic exercise. It positions the</w:t>
      </w:r>
      <w:r>
        <w:t xml:space="preserve"> </w:t>
      </w:r>
      <w:r>
        <w:rPr>
          <w:iCs/>
          <w:i/>
        </w:rPr>
        <w:t xml:space="preserve">Thesis Proposal</w:t>
      </w:r>
      <w:r>
        <w:t xml:space="preserve"> </w:t>
      </w:r>
      <w:r>
        <w:t xml:space="preserve">as a tool for tangible social change in Venezuela Caracas—a city where mental healthcare access is not a luxury but a lifeline during economic collapse. By grounding research in Caracas' lived reality rather than theoretical models, the work will empower local psychiatrists and community actors to build resilience from within. The ultimate success metric is not academic recognition but whether communities in Petare or La Castellana can access dignified psychiatric care without choosing between medication and food.</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ethical approvals (Caracas University Ethics Committee)</w:t>
      </w:r>
    </w:p>
    <w:p>
      <w:pPr>
        <w:pStyle w:val="BodyText"/>
      </w:pPr>
      <w:r>
        <w:t xml:space="preserve">3-4</w:t>
      </w:r>
      <w:r>
        <w:br/>
      </w:r>
      <w:r>
        <w:t xml:space="preserve">Data collection: GIS mapping + patient surveys</w:t>
      </w:r>
    </w:p>
    <w:p>
      <w:pPr>
        <w:pStyle w:val="BodyText"/>
      </w:pPr>
      <w:r>
        <w:t xml:space="preserve">5</w:t>
      </w:r>
    </w:p>
    <w:p>
      <w:pPr>
        <w:pStyle w:val="BodyText"/>
      </w:pPr>
      <w:r>
        <w:t xml:space="preserve">Interviews with psychiatrists; thematic analysis of barriers</w:t>
      </w:r>
    </w:p>
    <w:p>
      <w:pPr>
        <w:pStyle w:val="BodyText"/>
      </w:pPr>
      <w:r>
        <w:t xml:space="preserve">6</w:t>
      </w:r>
    </w:p>
    <w:p>
      <w:pPr>
        <w:pStyle w:val="BodyText"/>
      </w:pPr>
      <w:r>
        <w:t xml:space="preserve">Crafting community co-designed service model; drafting policy briefs</w:t>
      </w:r>
    </w:p>
    <w:bookmarkEnd w:id="27"/>
    <w:bookmarkStart w:id="28" w:name="conclusion"/>
    <w:p>
      <w:pPr>
        <w:pStyle w:val="Heading2"/>
      </w:pPr>
      <w:r>
        <w:t xml:space="preserve">Conclusion</w:t>
      </w:r>
    </w:p>
    <w:p>
      <w:pPr>
        <w:pStyle w:val="FirstParagraph"/>
      </w:pPr>
      <w:r>
        <w:t xml:space="preserve">In a nation where mental illness is often the unspoken consequence of survival, this thesis offers more than research—it proposes an emergency response. By centering Caracas in both data and solution design, the study moves beyond diagnosing Venezuela's mental health crisis to prescribing locally rooted remedies. The</w:t>
      </w:r>
      <w:r>
        <w:t xml:space="preserve"> </w:t>
      </w:r>
      <w:r>
        <w:rPr>
          <w:iCs/>
          <w:i/>
        </w:rPr>
        <w:t xml:space="preserve">Psychiatrist</w:t>
      </w:r>
      <w:r>
        <w:t xml:space="preserve"> </w:t>
      </w:r>
      <w:r>
        <w:t xml:space="preserve">at the heart of this proposal is not a passive observer but an active partner in rebuilding a healthcare system that values human dignity amid chaos. In Caracas, where hope is scarce and despair is common, this research aims to be the first step toward healing.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Accessibility in Caracas, Venezuela</dc:title>
  <dc:creator/>
  <dc:language>en</dc:language>
  <cp:keywords/>
  <dcterms:created xsi:type="dcterms:W3CDTF">2026-07-23T11:50:08Z</dcterms:created>
  <dcterms:modified xsi:type="dcterms:W3CDTF">2026-07-23T11:50:08Z</dcterms:modified>
</cp:coreProperties>
</file>

<file path=docProps/custom.xml><?xml version="1.0" encoding="utf-8"?>
<Properties xmlns="http://schemas.openxmlformats.org/officeDocument/2006/custom-properties" xmlns:vt="http://schemas.openxmlformats.org/officeDocument/2006/docPropsVTypes"/>
</file>